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9.odttf" ContentType="application/vnd.openxmlformats-officedocument.obfuscatedFont"/>
  <Override PartName="/word/fonts/font12.odttf" ContentType="application/vnd.openxmlformats-officedocument.obfuscatedFont"/>
  <Override PartName="/word/fonts/font28.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3.odttf" ContentType="application/vnd.openxmlformats-officedocument.obfuscatedFont"/>
  <Override PartName="/word/fonts/font18.odttf" ContentType="application/vnd.openxmlformats-officedocument.obfuscatedFont"/>
  <Override PartName="/word/fonts/font22.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s/font24.odttf" ContentType="application/vnd.openxmlformats-officedocument.obfuscatedFont"/>
  <Override PartName="/word/fonts/font25.odttf" ContentType="application/vnd.openxmlformats-officedocument.obfuscatedFont"/>
  <Override PartName="/word/fonts/font26.odttf" ContentType="application/vnd.openxmlformats-officedocument.obfuscatedFont"/>
  <Override PartName="/word/fonts/font27.odttf" ContentType="application/vnd.openxmlformats-officedocument.obfuscatedFont"/>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pBdr>
          <w:top w:val="single" w:sz="4" w:space="1" w:color="000000"/>
          <w:left w:val="single" w:sz="4" w:space="4" w:color="000000"/>
          <w:bottom w:val="single" w:sz="4" w:space="1" w:color="000000"/>
          <w:right w:val="single" w:sz="4" w:space="0" w:color="000000"/>
        </w:pBdr>
        <w:tabs>
          <w:tab w:val="clear" w:pos="720"/>
          <w:tab w:val="left" w:pos="851" w:leader="none"/>
          <w:tab w:val="left" w:pos="1728" w:leader="none"/>
          <w:tab w:val="left" w:pos="2448" w:leader="none"/>
          <w:tab w:val="left" w:pos="3168" w:leader="none"/>
          <w:tab w:val="left" w:pos="3888" w:leader="none"/>
          <w:tab w:val="left" w:pos="4820" w:leader="none"/>
          <w:tab w:val="left" w:pos="5328" w:leader="none"/>
          <w:tab w:val="left" w:pos="6048" w:leader="none"/>
          <w:tab w:val="left" w:pos="6768" w:leader="none"/>
        </w:tabs>
        <w:spacing w:lineRule="auto" w:line="240" w:before="0" w:after="0"/>
        <w:ind w:hanging="0" w:end="4013"/>
        <w:jc w:val="both"/>
        <w:rPr>
          <w:b/>
          <w:bCs/>
          <w:position w:val="0"/>
          <w:sz w:val="20"/>
          <w:szCs w:val="20"/>
          <w:vertAlign w:val="baseline"/>
        </w:rPr>
      </w:pPr>
      <w:r>
        <w:rPr>
          <w:b/>
          <w:bCs/>
          <w:position w:val="0"/>
          <w:sz w:val="24"/>
          <w:szCs w:val="24"/>
          <w:vertAlign w:val="baseline"/>
        </w:rPr>
        <w:t>ALLEGATO 1A</w:t>
      </w:r>
      <w:r>
        <mc:AlternateContent>
          <mc:Choice Requires="wps">
            <w:drawing>
              <wp:anchor distT="5715" distB="4445" distL="5715" distR="4445" simplePos="0" relativeHeight="2" behindDoc="0" locked="0" layoutInCell="1" allowOverlap="1">
                <wp:simplePos x="0" y="0"/>
                <wp:positionH relativeFrom="column">
                  <wp:posOffset>4535805</wp:posOffset>
                </wp:positionH>
                <wp:positionV relativeFrom="paragraph">
                  <wp:posOffset>-1905</wp:posOffset>
                </wp:positionV>
                <wp:extent cx="1181735" cy="1039495"/>
                <wp:effectExtent l="5715" t="5715" r="4445" b="4445"/>
                <wp:wrapNone/>
                <wp:docPr id="1" name="Shape 2"/>
                <a:graphic xmlns:a="http://schemas.openxmlformats.org/drawingml/2006/main">
                  <a:graphicData uri="http://schemas.microsoft.com/office/word/2010/wordprocessingShape">
                    <wps:wsp>
                      <wps:cNvSpPr/>
                      <wps:spPr>
                        <a:xfrm>
                          <a:off x="0" y="0"/>
                          <a:ext cx="1181880" cy="1039320"/>
                        </a:xfrm>
                        <a:prstGeom prst="rect">
                          <a:avLst/>
                        </a:prstGeom>
                        <a:solidFill>
                          <a:srgbClr val="ffffff"/>
                        </a:solidFill>
                        <a:ln w="9525">
                          <a:solidFill>
                            <a:srgbClr val="3465a4"/>
                          </a:solidFill>
                          <a:round/>
                        </a:ln>
                      </wps:spPr>
                      <wps:style>
                        <a:lnRef idx="0"/>
                        <a:fillRef idx="0"/>
                        <a:effectRef idx="0"/>
                        <a:fontRef idx="minor"/>
                      </wps:style>
                      <wps:txbx>
                        <w:txbxContent>
                          <w:p>
                            <w:pPr>
                              <w:pStyle w:val="Contenutocorniceuser"/>
                              <w:spacing w:lineRule="auto" w:line="240" w:before="0" w:after="0"/>
                              <w:ind w:hanging="0" w:start="0" w:end="0"/>
                              <w:jc w:val="start"/>
                              <w:rPr>
                                <w:color w:val="000000"/>
                              </w:rPr>
                            </w:pPr>
                            <w:r>
                              <w:rPr>
                                <w:color w:val="000000"/>
                              </w:rPr>
                            </w:r>
                          </w:p>
                        </w:txbxContent>
                      </wps:txbx>
                      <wps:bodyPr tIns="91440" bIns="91440" anchor="ctr">
                        <a:noAutofit/>
                      </wps:bodyPr>
                    </wps:wsp>
                  </a:graphicData>
                </a:graphic>
              </wp:anchor>
            </w:drawing>
          </mc:Choice>
          <mc:Fallback>
            <w:pict>
              <v:rect id="shape_0" fillcolor="white" stroked="t" o:allowincell="f" style="position:absolute;margin-left:357.15pt;margin-top:-0.15pt;width:93pt;height:81.8pt;mso-wrap-style:none;v-text-anchor:middle">
                <v:fill o:detectmouseclick="t" type="solid" color2="black"/>
                <v:stroke color="#3465a4" weight="9360" joinstyle="round" endcap="flat"/>
                <v:textbox>
                  <w:txbxContent>
                    <w:p>
                      <w:pPr>
                        <w:pStyle w:val="Contenutocorniceuser"/>
                        <w:spacing w:lineRule="auto" w:line="240" w:before="0" w:after="0"/>
                        <w:ind w:hanging="0" w:start="0" w:end="0"/>
                        <w:jc w:val="start"/>
                        <w:rPr>
                          <w:color w:val="000000"/>
                        </w:rPr>
                      </w:pPr>
                      <w:r>
                        <w:rPr>
                          <w:color w:val="000000"/>
                        </w:rPr>
                      </w:r>
                    </w:p>
                  </w:txbxContent>
                </v:textbox>
                <w10:wrap type="none"/>
              </v:rect>
            </w:pict>
          </mc:Fallback>
        </mc:AlternateContent>
      </w:r>
      <w:r>
        <w:rPr>
          <w:position w:val="0"/>
          <w:sz w:val="20"/>
          <w:szCs w:val="20"/>
          <w:vertAlign w:val="baseline"/>
        </w:rPr>
        <w:t xml:space="preserve"> </w:t>
      </w:r>
    </w:p>
    <w:p>
      <w:pPr>
        <w:pStyle w:val="normal1"/>
        <w:pBdr>
          <w:top w:val="single" w:sz="4" w:space="1" w:color="000000"/>
          <w:left w:val="single" w:sz="4" w:space="4" w:color="000000"/>
          <w:bottom w:val="single" w:sz="4" w:space="1" w:color="000000"/>
          <w:right w:val="single" w:sz="4" w:space="0" w:color="000000"/>
        </w:pBdr>
        <w:tabs>
          <w:tab w:val="clear" w:pos="720"/>
          <w:tab w:val="left" w:pos="851" w:leader="none"/>
          <w:tab w:val="left" w:pos="1728" w:leader="none"/>
          <w:tab w:val="left" w:pos="2448" w:leader="none"/>
          <w:tab w:val="left" w:pos="3168" w:leader="none"/>
          <w:tab w:val="left" w:pos="3888" w:leader="none"/>
          <w:tab w:val="left" w:pos="4820" w:leader="none"/>
          <w:tab w:val="left" w:pos="5328" w:leader="none"/>
          <w:tab w:val="left" w:pos="6048" w:leader="none"/>
          <w:tab w:val="left" w:pos="6768" w:leader="none"/>
        </w:tabs>
        <w:spacing w:lineRule="auto" w:line="240" w:before="0" w:after="0"/>
        <w:ind w:hanging="0" w:end="4013"/>
        <w:jc w:val="both"/>
        <w:rPr>
          <w:rFonts w:ascii="Palatino Linotype" w:hAnsi="Palatino Linotype" w:eastAsia="Palatino Linotype" w:cs="Palatino Linotype"/>
          <w:position w:val="0"/>
          <w:sz w:val="20"/>
          <w:szCs w:val="20"/>
          <w:vertAlign w:val="baseline"/>
        </w:rPr>
      </w:pPr>
      <w:r>
        <w:rPr>
          <w:b/>
          <w:bCs/>
          <w:position w:val="0"/>
          <w:sz w:val="20"/>
          <w:szCs w:val="20"/>
          <w:vertAlign w:val="baseline"/>
        </w:rPr>
        <w:t>ISTANZA DI PARTECIPAZIONE E DICHIARAZIONE SOSTITUTIVA AI SENSI DEL D.P.R. N. 445/2000</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firstLine="5670" w:end="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firstLine="5670" w:end="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firstLine="5670" w:end="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firstLine="5670" w:end="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firstLine="5670" w:end="0"/>
        <w:jc w:val="both"/>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position w:val="0"/>
          <w:sz w:val="22"/>
          <w:vertAlign w:val="baseline"/>
        </w:rPr>
        <w:t>Spett.le</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245" w:leader="none"/>
          <w:tab w:val="left" w:pos="6768" w:leader="none"/>
        </w:tabs>
        <w:spacing w:lineRule="auto" w:line="240" w:before="0" w:after="0"/>
        <w:ind w:firstLine="5670" w:end="0"/>
        <w:jc w:val="both"/>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t>Fondazione per lo Sport del</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245" w:leader="none"/>
          <w:tab w:val="left" w:pos="6768" w:leader="none"/>
        </w:tabs>
        <w:spacing w:lineRule="auto" w:line="240" w:before="0" w:after="0"/>
        <w:ind w:firstLine="5670"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b/>
          <w:bCs/>
          <w:position w:val="0"/>
          <w:sz w:val="22"/>
          <w:vertAlign w:val="baseline"/>
        </w:rPr>
        <w:t>Comune di Reggio Emilia</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firstLine="5670"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Via F.lli Manfredi n. 12/c</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firstLine="5670"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42124 Reggio Emilia</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r>
    </w:p>
    <w:p>
      <w:pPr>
        <w:pStyle w:val="normal1"/>
        <w:tabs>
          <w:tab w:val="clear" w:pos="720"/>
          <w:tab w:val="right" w:pos="9639" w:leader="none"/>
        </w:tabs>
        <w:spacing w:lineRule="auto" w:line="360" w:before="0" w:after="0"/>
        <w:ind w:hanging="426" w:start="426" w:end="0"/>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t>IL SOTTOSCRITTO …………………………………………………………………………………………</w:t>
      </w:r>
    </w:p>
    <w:p>
      <w:pPr>
        <w:pStyle w:val="normal1"/>
        <w:tabs>
          <w:tab w:val="clear" w:pos="720"/>
          <w:tab w:val="right" w:pos="9639" w:leader="none"/>
        </w:tabs>
        <w:spacing w:lineRule="auto" w:line="360"/>
        <w:ind w:hanging="426" w:start="426" w:end="0"/>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t>NATO A ………………………………………………….................. IL ………….…………………………</w:t>
      </w:r>
    </w:p>
    <w:p>
      <w:pPr>
        <w:pStyle w:val="normal1"/>
        <w:tabs>
          <w:tab w:val="clear" w:pos="720"/>
          <w:tab w:val="right" w:pos="9639" w:leader="none"/>
        </w:tabs>
        <w:spacing w:lineRule="auto" w:line="480" w:before="0" w:after="0"/>
        <w:ind w:hanging="426" w:start="426" w:end="0"/>
        <w:rPr>
          <w:rFonts w:ascii="Palatino Linotype" w:hAnsi="Palatino Linotype" w:eastAsia="Palatino Linotype" w:cs="Palatino Linotype"/>
          <w:i/>
          <w:iCs/>
          <w:position w:val="0"/>
          <w:sz w:val="22"/>
          <w:vertAlign w:val="baseline"/>
        </w:rPr>
      </w:pPr>
      <w:r>
        <w:rPr>
          <w:rFonts w:eastAsia="Palatino Linotype" w:cs="Palatino Linotype" w:ascii="Palatino Linotype" w:hAnsi="Palatino Linotype"/>
          <w:b/>
          <w:bCs/>
          <w:position w:val="0"/>
          <w:sz w:val="22"/>
          <w:vertAlign w:val="baseline"/>
        </w:rPr>
        <w:t>IN QUALITA’ DI (</w:t>
      </w:r>
      <w:r>
        <w:rPr>
          <w:rFonts w:eastAsia="Palatino Linotype" w:cs="Palatino Linotype" w:ascii="Palatino Linotype" w:hAnsi="Palatino Linotype"/>
          <w:b/>
          <w:bCs/>
          <w:i/>
          <w:iCs/>
          <w:position w:val="0"/>
          <w:sz w:val="22"/>
          <w:vertAlign w:val="baseline"/>
        </w:rPr>
        <w:t>carica sociale) ……………………………..……………………………………………</w:t>
      </w:r>
    </w:p>
    <w:p>
      <w:pPr>
        <w:pStyle w:val="normal1"/>
        <w:tabs>
          <w:tab w:val="clear" w:pos="720"/>
          <w:tab w:val="right" w:pos="9639" w:leader="none"/>
        </w:tabs>
        <w:spacing w:lineRule="auto" w:line="360" w:before="0" w:after="0"/>
        <w:ind w:hanging="426" w:start="426" w:end="0"/>
        <w:jc w:val="center"/>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i/>
          <w:iCs/>
          <w:position w:val="0"/>
          <w:sz w:val="22"/>
          <w:vertAlign w:val="baseline"/>
        </w:rPr>
        <w:t>oppure</w:t>
      </w:r>
    </w:p>
    <w:p>
      <w:pPr>
        <w:pStyle w:val="normal1"/>
        <w:spacing w:lineRule="auto" w:line="240" w:before="0" w:after="0"/>
        <w:jc w:val="both"/>
        <w:rPr>
          <w:rFonts w:ascii="Palatino Linotype" w:hAnsi="Palatino Linotype" w:eastAsia="Palatino Linotype" w:cs="Palatino Linotype"/>
          <w:b/>
          <w:bCs/>
          <w:i/>
          <w:iCs/>
          <w:position w:val="0"/>
          <w:sz w:val="20"/>
          <w:szCs w:val="20"/>
          <w:vertAlign w:val="baseline"/>
        </w:rPr>
      </w:pPr>
      <w:r>
        <w:rPr>
          <w:rFonts w:eastAsia="Palatino Linotype" w:cs="Palatino Linotype" w:ascii="Palatino Linotype" w:hAnsi="Palatino Linotype"/>
          <w:position w:val="0"/>
          <w:sz w:val="20"/>
          <w:szCs w:val="20"/>
          <w:vertAlign w:val="baseline"/>
        </w:rPr>
        <w:t>procuratore speciale, giusta procura speciale (*) autenticata nella firma in data …………............… dal Notaio in ………....................…………….. Dott. …………………..................…………., repertorio n. …………., e legale rappresentante della ………………..............................................................………..................., con sede in ….....…………………………….…...................... Via …………...........................................…….., C.F. …………......................…………. e P. IVA ………………………..............…</w:t>
      </w:r>
      <w:r>
        <w:rPr>
          <w:rFonts w:eastAsia="Palatino Linotype" w:cs="Palatino Linotype" w:ascii="Palatino Linotype" w:hAnsi="Palatino Linotype"/>
          <w:b/>
          <w:bCs/>
          <w:i/>
          <w:iCs/>
          <w:position w:val="0"/>
          <w:sz w:val="20"/>
          <w:szCs w:val="20"/>
          <w:vertAlign w:val="baseline"/>
        </w:rPr>
        <w:t>..</w:t>
      </w:r>
    </w:p>
    <w:p>
      <w:pPr>
        <w:pStyle w:val="Heading2"/>
        <w:keepNext w:val="true"/>
        <w:spacing w:lineRule="auto" w:line="276" w:before="0" w:after="0"/>
        <w:ind w:hanging="0" w:start="0" w:end="0"/>
        <w:jc w:val="both"/>
        <w:rPr>
          <w:position w:val="0"/>
          <w:sz w:val="22"/>
          <w:vertAlign w:val="baseline"/>
        </w:rPr>
      </w:pPr>
      <w:r>
        <w:rPr>
          <w:rFonts w:eastAsia="Palatino Linotype" w:cs="Palatino Linotype" w:ascii="Palatino Linotype" w:hAnsi="Palatino Linotype"/>
          <w:b/>
          <w:bCs/>
          <w:i/>
          <w:iCs/>
          <w:position w:val="0"/>
          <w:sz w:val="20"/>
          <w:szCs w:val="20"/>
          <w:vertAlign w:val="baseline"/>
        </w:rPr>
        <w:t>(*) allegare copia della procura speciale</w:t>
      </w:r>
    </w:p>
    <w:p>
      <w:pPr>
        <w:pStyle w:val="normal1"/>
        <w:spacing w:lineRule="auto" w:line="276" w:before="0" w:after="0"/>
        <w:jc w:val="both"/>
        <w:rPr>
          <w:position w:val="0"/>
          <w:sz w:val="22"/>
          <w:vertAlign w:val="baseline"/>
        </w:rPr>
      </w:pPr>
      <w:r>
        <w:rPr>
          <w:position w:val="0"/>
          <w:sz w:val="22"/>
          <w:vertAlign w:val="baseline"/>
        </w:rPr>
      </w:r>
    </w:p>
    <w:p>
      <w:pPr>
        <w:pStyle w:val="normal1"/>
        <w:spacing w:lineRule="auto" w:line="276" w:before="0" w:after="0"/>
        <w:jc w:val="both"/>
        <w:rPr>
          <w:position w:val="0"/>
          <w:sz w:val="22"/>
          <w:vertAlign w:val="baseline"/>
        </w:rPr>
      </w:pPr>
      <w:r>
        <w:rPr>
          <w:position w:val="0"/>
          <w:sz w:val="22"/>
          <w:vertAlign w:val="baseline"/>
        </w:rPr>
      </w:r>
    </w:p>
    <w:p>
      <w:pPr>
        <w:pStyle w:val="normal1"/>
        <w:numPr>
          <w:ilvl w:val="0"/>
          <w:numId w:val="5"/>
        </w:numPr>
        <w:spacing w:lineRule="auto" w:line="360" w:before="0" w:after="0"/>
        <w:ind w:hanging="567" w:start="567" w:end="0"/>
        <w:jc w:val="both"/>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t xml:space="preserve">dell’ASSOCIAZIONE SPORTIVA (ASD e/o SSD) ISCRITTE AL REGISTRO ATTIVITA’ SPORTIVE DILETTANTISTICHE (RASD) </w:t>
      </w:r>
      <w:r>
        <w:rPr>
          <w:rFonts w:eastAsia="Palatino Linotype" w:cs="Palatino Linotype" w:ascii="Palatino Linotype" w:hAnsi="Palatino Linotype"/>
          <w:b/>
          <w:bCs/>
          <w:position w:val="0"/>
          <w:sz w:val="16"/>
          <w:szCs w:val="16"/>
          <w:vertAlign w:val="baseline"/>
        </w:rPr>
        <w:t>(denominazione e ragione sociale)</w:t>
      </w:r>
      <w:r>
        <w:rPr>
          <w:rFonts w:eastAsia="Palatino Linotype" w:cs="Palatino Linotype" w:ascii="Palatino Linotype" w:hAnsi="Palatino Linotype"/>
          <w:b/>
          <w:bCs/>
          <w:position w:val="0"/>
          <w:sz w:val="22"/>
          <w:vertAlign w:val="baseline"/>
        </w:rPr>
        <w:t xml:space="preserve"> …………..………...………………………………………………………………...………………………………………….</w:t>
      </w:r>
    </w:p>
    <w:p>
      <w:pPr>
        <w:pStyle w:val="normal1"/>
        <w:numPr>
          <w:ilvl w:val="0"/>
          <w:numId w:val="5"/>
        </w:numPr>
        <w:spacing w:lineRule="auto" w:line="360" w:before="0" w:after="0"/>
        <w:ind w:hanging="567" w:start="567" w:end="0"/>
        <w:jc w:val="both"/>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t xml:space="preserve">dell’ENTE DI PROMOZIONE SPORTIVA </w:t>
      </w:r>
      <w:r>
        <w:rPr>
          <w:rFonts w:eastAsia="Palatino Linotype" w:cs="Palatino Linotype" w:ascii="Palatino Linotype" w:hAnsi="Palatino Linotype"/>
          <w:b/>
          <w:bCs/>
          <w:position w:val="0"/>
          <w:sz w:val="16"/>
          <w:szCs w:val="16"/>
          <w:vertAlign w:val="baseline"/>
        </w:rPr>
        <w:t>(denominazione e ragione sociale)</w:t>
      </w:r>
      <w:r>
        <w:rPr>
          <w:rFonts w:eastAsia="Palatino Linotype" w:cs="Palatino Linotype" w:ascii="Palatino Linotype" w:hAnsi="Palatino Linotype"/>
          <w:b/>
          <w:bCs/>
          <w:position w:val="0"/>
          <w:sz w:val="22"/>
          <w:vertAlign w:val="baseline"/>
        </w:rPr>
        <w:t xml:space="preserve"> …………..……….............................................................................................................................</w:t>
      </w:r>
    </w:p>
    <w:p>
      <w:pPr>
        <w:pStyle w:val="normal1"/>
        <w:numPr>
          <w:ilvl w:val="0"/>
          <w:numId w:val="5"/>
        </w:numPr>
        <w:spacing w:lineRule="auto" w:line="360" w:before="0" w:after="0"/>
        <w:ind w:hanging="567" w:start="567" w:end="0"/>
        <w:jc w:val="both"/>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t xml:space="preserve">della DISCIPLINA SPORTIVA ASSOCIATA </w:t>
      </w:r>
      <w:r>
        <w:rPr>
          <w:rFonts w:eastAsia="Palatino Linotype" w:cs="Palatino Linotype" w:ascii="Palatino Linotype" w:hAnsi="Palatino Linotype"/>
          <w:b/>
          <w:bCs/>
          <w:position w:val="0"/>
          <w:sz w:val="16"/>
          <w:szCs w:val="16"/>
          <w:vertAlign w:val="baseline"/>
        </w:rPr>
        <w:t>(denominazione e ragione sociale)</w:t>
      </w:r>
      <w:r>
        <w:rPr>
          <w:rFonts w:eastAsia="Palatino Linotype" w:cs="Palatino Linotype" w:ascii="Palatino Linotype" w:hAnsi="Palatino Linotype"/>
          <w:b/>
          <w:bCs/>
          <w:position w:val="0"/>
          <w:sz w:val="22"/>
          <w:vertAlign w:val="baseline"/>
        </w:rPr>
        <w:t xml:space="preserve"> …………..………...………………………………………………………………...……………………</w:t>
      </w:r>
    </w:p>
    <w:p>
      <w:pPr>
        <w:pStyle w:val="normal1"/>
        <w:numPr>
          <w:ilvl w:val="0"/>
          <w:numId w:val="5"/>
        </w:numPr>
        <w:spacing w:lineRule="auto" w:line="360" w:before="0" w:after="0"/>
        <w:ind w:hanging="567" w:start="567" w:end="0"/>
        <w:jc w:val="both"/>
        <w:rPr>
          <w:rFonts w:ascii="Palatino Linotype" w:hAnsi="Palatino Linotype" w:eastAsia="Palatino Linotype" w:cs="Palatino Linotype"/>
          <w:b/>
          <w:bCs/>
          <w:position w:val="0"/>
          <w:sz w:val="22"/>
          <w:szCs w:val="22"/>
          <w:vertAlign w:val="baseline"/>
        </w:rPr>
      </w:pPr>
      <w:r>
        <w:rPr>
          <w:rFonts w:eastAsia="Palatino Linotype" w:cs="Palatino Linotype" w:ascii="Palatino Linotype" w:hAnsi="Palatino Linotype"/>
          <w:b/>
          <w:bCs/>
          <w:position w:val="0"/>
          <w:sz w:val="22"/>
          <w:vertAlign w:val="baseline"/>
        </w:rPr>
        <w:t xml:space="preserve">della FEDERAZIONE SPORTIVA NAZIONALE </w:t>
      </w:r>
      <w:r>
        <w:rPr>
          <w:rFonts w:eastAsia="Palatino Linotype" w:cs="Palatino Linotype" w:ascii="Palatino Linotype" w:hAnsi="Palatino Linotype"/>
          <w:b/>
          <w:bCs/>
          <w:position w:val="0"/>
          <w:sz w:val="16"/>
          <w:szCs w:val="16"/>
          <w:vertAlign w:val="baseline"/>
        </w:rPr>
        <w:t>(denominazione e ragione sociale)</w:t>
      </w:r>
      <w:r>
        <w:rPr>
          <w:rFonts w:eastAsia="Palatino Linotype" w:cs="Palatino Linotype" w:ascii="Palatino Linotype" w:hAnsi="Palatino Linotype"/>
          <w:b/>
          <w:bCs/>
          <w:position w:val="0"/>
          <w:sz w:val="22"/>
          <w:vertAlign w:val="baseline"/>
        </w:rPr>
        <w:t xml:space="preserve"> …………..………...………………………………………………………………...……………………</w:t>
      </w:r>
    </w:p>
    <w:p>
      <w:pPr>
        <w:pStyle w:val="normal1"/>
        <w:numPr>
          <w:ilvl w:val="0"/>
          <w:numId w:val="0"/>
        </w:numPr>
        <w:spacing w:lineRule="auto" w:line="360" w:before="0" w:after="0"/>
        <w:ind w:hanging="0" w:start="0" w:end="0"/>
        <w:jc w:val="both"/>
        <w:rPr/>
      </w:pPr>
      <w:r>
        <w:rPr/>
      </w:r>
    </w:p>
    <w:p>
      <w:pPr>
        <w:pStyle w:val="normal1"/>
        <w:numPr>
          <w:ilvl w:val="0"/>
          <w:numId w:val="5"/>
        </w:numPr>
        <w:spacing w:lineRule="auto" w:line="240" w:before="0" w:after="0"/>
        <w:ind w:hanging="567" w:start="567" w:end="0"/>
        <w:jc w:val="both"/>
        <w:rPr/>
      </w:pPr>
      <w:r>
        <w:rPr>
          <w:rFonts w:eastAsia="Palatino Linotype" w:cs="Palatino Linotype" w:ascii="Palatino Linotype" w:hAnsi="Palatino Linotype"/>
          <w:b/>
          <w:bCs/>
          <w:position w:val="0"/>
          <w:sz w:val="22"/>
          <w:szCs w:val="22"/>
          <w:vertAlign w:val="baseline"/>
        </w:rPr>
        <w:t>dell’IMPRESA (denominazione e ragione sociale)</w:t>
      </w:r>
      <w:r>
        <w:rPr>
          <w:position w:val="0"/>
          <w:sz w:val="22"/>
          <w:vertAlign w:val="baseline"/>
        </w:rPr>
        <w:t xml:space="preserve"> …………..………...……………………………………………………………...………………………………………………………………………………………………………………………………………………………………………………………………………………………………...</w:t>
      </w:r>
    </w:p>
    <w:p>
      <w:pPr>
        <w:pStyle w:val="normal1"/>
        <w:numPr>
          <w:ilvl w:val="0"/>
          <w:numId w:val="5"/>
        </w:numPr>
        <w:spacing w:lineRule="auto" w:line="360" w:before="0" w:after="0"/>
        <w:ind w:hanging="567" w:start="567" w:end="0"/>
        <w:jc w:val="both"/>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t>ENTI DEL TERZO SETTORE (ETS) ISCRITTI AL RUNTS…………………………………………………………………………………………………..</w:t>
      </w:r>
    </w:p>
    <w:p>
      <w:pPr>
        <w:pStyle w:val="normal1"/>
        <w:numPr>
          <w:ilvl w:val="0"/>
          <w:numId w:val="5"/>
        </w:numPr>
        <w:spacing w:lineRule="auto" w:line="360" w:before="0" w:after="0"/>
        <w:ind w:hanging="567" w:start="567" w:end="0"/>
        <w:jc w:val="both"/>
        <w:rPr>
          <w:position w:val="0"/>
          <w:sz w:val="22"/>
          <w:vertAlign w:val="baseline"/>
        </w:rPr>
      </w:pPr>
      <w:r>
        <w:rPr>
          <w:rFonts w:eastAsia="Palatino Linotype" w:cs="Palatino Linotype" w:ascii="Palatino Linotype" w:hAnsi="Palatino Linotype"/>
          <w:b/>
          <w:bCs/>
          <w:position w:val="0"/>
          <w:sz w:val="22"/>
          <w:vertAlign w:val="baseline"/>
        </w:rPr>
        <w:t xml:space="preserve">ALTRO OPERATORE ECONOMICO (ex art. </w:t>
      </w:r>
      <w:r>
        <w:rPr>
          <w:rFonts w:eastAsia="Palatino Linotype" w:cs="Palatino Linotype" w:ascii="Palatino Linotype" w:hAnsi="Palatino Linotype"/>
          <w:b/>
          <w:bCs/>
          <w:color w:val="000000"/>
          <w:position w:val="0"/>
          <w:sz w:val="22"/>
          <w:szCs w:val="22"/>
          <w:shd w:fill="auto" w:val="clear"/>
          <w:vertAlign w:val="baseline"/>
        </w:rPr>
        <w:t>art. 1 lettera l) dell’Allegato I.1 D. Lgs. 36/2023)…………………………………………………………………………………………………..</w:t>
      </w:r>
    </w:p>
    <w:p>
      <w:pPr>
        <w:pStyle w:val="normal1"/>
        <w:tabs>
          <w:tab w:val="clear" w:pos="720"/>
          <w:tab w:val="right" w:pos="9000" w:leader="none"/>
        </w:tabs>
        <w:spacing w:lineRule="auto" w:line="360" w:before="0" w:after="0"/>
        <w:ind w:hanging="0" w:end="0"/>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r>
    </w:p>
    <w:p>
      <w:pPr>
        <w:pStyle w:val="normal1"/>
        <w:tabs>
          <w:tab w:val="clear" w:pos="720"/>
          <w:tab w:val="right" w:pos="9000" w:leader="none"/>
        </w:tabs>
        <w:spacing w:lineRule="auto" w:line="360" w:before="0" w:after="0"/>
        <w:ind w:hanging="0" w:end="0"/>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t>SEDE LEGALE: Città …………………………………………………..……….. Prov. …...............………</w:t>
      </w:r>
    </w:p>
    <w:p>
      <w:pPr>
        <w:pStyle w:val="normal1"/>
        <w:tabs>
          <w:tab w:val="clear" w:pos="720"/>
          <w:tab w:val="right" w:pos="9000" w:leader="none"/>
        </w:tabs>
        <w:spacing w:lineRule="auto" w:line="360"/>
        <w:ind w:hanging="426" w:start="426" w:end="0"/>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t>Cap. ……..……   Via/Piazza ……………………………………………………..…….……….n° civ. ……</w:t>
      </w:r>
    </w:p>
    <w:p>
      <w:pPr>
        <w:pStyle w:val="normal1"/>
        <w:tabs>
          <w:tab w:val="clear" w:pos="720"/>
          <w:tab w:val="right" w:pos="9000" w:leader="none"/>
        </w:tabs>
        <w:spacing w:lineRule="auto" w:line="360"/>
        <w:ind w:hanging="426" w:start="426" w:end="0"/>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t>SEDE OPERATIVA: Città …………………………….……………………..……….. Prov. …......………</w:t>
      </w:r>
    </w:p>
    <w:p>
      <w:pPr>
        <w:pStyle w:val="normal1"/>
        <w:tabs>
          <w:tab w:val="clear" w:pos="720"/>
          <w:tab w:val="right" w:pos="9000" w:leader="none"/>
        </w:tabs>
        <w:spacing w:lineRule="auto" w:line="360" w:before="0" w:after="0"/>
        <w:ind w:hanging="426" w:start="426" w:end="0"/>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t>Cap. ……………   Via/Piazza ………………………………………..…………..…….……….n° civ. ……</w:t>
      </w:r>
    </w:p>
    <w:tbl>
      <w:tblPr>
        <w:tblStyle w:val="Table1"/>
        <w:tblW w:w="9680" w:type="dxa"/>
        <w:jc w:val="center"/>
        <w:tblInd w:w="0" w:type="dxa"/>
        <w:tblLayout w:type="fixed"/>
        <w:tblCellMar>
          <w:top w:w="0" w:type="dxa"/>
          <w:start w:w="108" w:type="dxa"/>
          <w:bottom w:w="0" w:type="dxa"/>
          <w:end w:w="108" w:type="dxa"/>
        </w:tblCellMar>
        <w:tblLook w:val="0000"/>
      </w:tblPr>
      <w:tblGrid>
        <w:gridCol w:w="2178"/>
        <w:gridCol w:w="459"/>
        <w:gridCol w:w="460"/>
        <w:gridCol w:w="463"/>
        <w:gridCol w:w="460"/>
        <w:gridCol w:w="457"/>
        <w:gridCol w:w="460"/>
        <w:gridCol w:w="463"/>
        <w:gridCol w:w="460"/>
        <w:gridCol w:w="460"/>
        <w:gridCol w:w="457"/>
        <w:gridCol w:w="460"/>
        <w:gridCol w:w="463"/>
        <w:gridCol w:w="460"/>
        <w:gridCol w:w="460"/>
        <w:gridCol w:w="457"/>
        <w:gridCol w:w="603"/>
      </w:tblGrid>
      <w:tr>
        <w:trPr>
          <w:trHeight w:val="402" w:hRule="atLeast"/>
        </w:trPr>
        <w:tc>
          <w:tcPr>
            <w:tcW w:w="2178"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position w:val="0"/>
                <w:sz w:val="22"/>
                <w:vertAlign w:val="baseline"/>
              </w:rPr>
            </w:pPr>
            <w:r>
              <w:rPr>
                <w:rFonts w:eastAsia="Palatino Linotype" w:cs="Palatino Linotype" w:ascii="Palatino Linotype" w:hAnsi="Palatino Linotype"/>
                <w:b/>
                <w:bCs/>
                <w:color w:val="000000"/>
                <w:position w:val="0"/>
                <w:sz w:val="22"/>
                <w:vertAlign w:val="baseline"/>
              </w:rPr>
              <w:t>CODICE FISCALE</w:t>
            </w:r>
          </w:p>
        </w:tc>
        <w:tc>
          <w:tcPr>
            <w:tcW w:w="459"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3"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57"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3"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57"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3"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57"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603"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r>
      <w:tr>
        <w:trPr>
          <w:trHeight w:val="402" w:hRule="atLeast"/>
        </w:trPr>
        <w:tc>
          <w:tcPr>
            <w:tcW w:w="2178" w:type="dxa"/>
            <w:tcBorders>
              <w:start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rPr>
                <w:position w:val="0"/>
                <w:sz w:val="22"/>
                <w:vertAlign w:val="baseline"/>
              </w:rPr>
            </w:pPr>
            <w:r>
              <w:rPr>
                <w:rFonts w:eastAsia="Palatino Linotype" w:cs="Palatino Linotype" w:ascii="Palatino Linotype" w:hAnsi="Palatino Linotype"/>
                <w:b/>
                <w:bCs/>
                <w:color w:val="000000"/>
                <w:position w:val="0"/>
                <w:sz w:val="22"/>
                <w:vertAlign w:val="baseline"/>
              </w:rPr>
              <w:t>PARTITA IVA</w:t>
            </w:r>
          </w:p>
        </w:tc>
        <w:tc>
          <w:tcPr>
            <w:tcW w:w="459"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3"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57"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3"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57"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3"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60"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457"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c>
          <w:tcPr>
            <w:tcW w:w="603" w:type="dxa"/>
            <w:tcBorders>
              <w:bottom w:val="single" w:sz="4" w:space="0" w:color="000000"/>
              <w:end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color w:val="000000"/>
                <w:position w:val="0"/>
                <w:sz w:val="22"/>
                <w:vertAlign w:val="baseline"/>
              </w:rPr>
            </w:pPr>
            <w:r>
              <w:rPr>
                <w:rFonts w:eastAsia="Palatino Linotype" w:cs="Palatino Linotype" w:ascii="Palatino Linotype" w:hAnsi="Palatino Linotype"/>
                <w:color w:val="000000"/>
                <w:position w:val="0"/>
                <w:sz w:val="22"/>
                <w:vertAlign w:val="baseline"/>
              </w:rPr>
            </w:r>
          </w:p>
        </w:tc>
      </w:tr>
    </w:tbl>
    <w:p>
      <w:pPr>
        <w:pStyle w:val="normal1"/>
        <w:tabs>
          <w:tab w:val="clear" w:pos="720"/>
          <w:tab w:val="right" w:pos="9000" w:leader="none"/>
        </w:tabs>
        <w:spacing w:lineRule="auto" w:line="240" w:before="0" w:after="0"/>
        <w:ind w:hanging="426" w:start="426" w:end="0"/>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r>
    </w:p>
    <w:p>
      <w:pPr>
        <w:pStyle w:val="normal1"/>
        <w:tabs>
          <w:tab w:val="clear" w:pos="720"/>
          <w:tab w:val="right" w:pos="9000" w:leader="none"/>
        </w:tabs>
        <w:spacing w:lineRule="auto" w:line="240"/>
        <w:ind w:hanging="426" w:start="426" w:end="0"/>
        <w:rPr/>
      </w:pPr>
      <w:r>
        <w:rPr>
          <w:rFonts w:eastAsia="Palatino Linotype" w:cs="Palatino Linotype" w:ascii="Palatino Linotype" w:hAnsi="Palatino Linotype"/>
          <w:position w:val="0"/>
          <w:sz w:val="22"/>
          <w:vertAlign w:val="baseline"/>
        </w:rPr>
        <w:t>NUMERO DI TELEFONO ……………………................…… N. FAX ……………..…...………………...</w:t>
      </w:r>
    </w:p>
    <w:p>
      <w:pPr>
        <w:pStyle w:val="normal1"/>
        <w:spacing w:lineRule="auto" w:line="240"/>
        <w:jc w:val="both"/>
        <w:rPr/>
      </w:pPr>
      <w:r>
        <w:rPr>
          <w:rFonts w:eastAsia="Palatino Linotype" w:cs="Palatino Linotype" w:ascii="Palatino Linotype" w:hAnsi="Palatino Linotype"/>
          <w:position w:val="0"/>
          <w:sz w:val="22"/>
          <w:vertAlign w:val="baseline"/>
        </w:rPr>
        <w:t>INDIRIZZO MAIL ...............………………………...........................…………………..................................</w:t>
      </w:r>
    </w:p>
    <w:p>
      <w:pPr>
        <w:pStyle w:val="normal1"/>
        <w:spacing w:lineRule="auto" w:line="240"/>
        <w:jc w:val="both"/>
        <w:rPr/>
      </w:pPr>
      <w:r>
        <w:rPr>
          <w:rFonts w:eastAsia="Palatino Linotype" w:cs="Palatino Linotype" w:ascii="Palatino Linotype" w:hAnsi="Palatino Linotype"/>
          <w:position w:val="0"/>
          <w:sz w:val="22"/>
          <w:vertAlign w:val="baseline"/>
        </w:rPr>
        <w:t>INDIRIZZO P.E.C. …..............………… …………………….........................……........................................</w:t>
      </w:r>
    </w:p>
    <w:p>
      <w:pPr>
        <w:pStyle w:val="normal1"/>
        <w:spacing w:lineRule="auto" w:line="240"/>
        <w:ind w:hanging="426" w:start="426" w:end="0"/>
        <w:rPr>
          <w:rFonts w:ascii="Palatino Linotype" w:hAnsi="Palatino Linotype" w:eastAsia="Palatino Linotype" w:cs="Palatino Linotype"/>
          <w:position w:val="0"/>
          <w:sz w:val="22"/>
          <w:shd w:fill="auto" w:val="clear"/>
          <w:vertAlign w:val="baseline"/>
        </w:rPr>
      </w:pPr>
      <w:r>
        <w:rPr>
          <w:rFonts w:eastAsia="Palatino Linotype" w:cs="Palatino Linotype" w:ascii="Palatino Linotype" w:hAnsi="Palatino Linotype"/>
          <w:position w:val="0"/>
          <w:sz w:val="22"/>
          <w:vertAlign w:val="baseline"/>
        </w:rPr>
        <w:t>ISCRIZIONE REGISTRO ATTIVITA’ SPORTIVE DILETTANTISTICHE.....................................………</w:t>
      </w:r>
    </w:p>
    <w:p>
      <w:pPr>
        <w:pStyle w:val="normal1"/>
        <w:widowControl/>
        <w:shd w:val="clear" w:fill="auto"/>
        <w:spacing w:lineRule="auto" w:line="240" w:before="0" w:after="200"/>
        <w:ind w:hanging="0" w:end="0"/>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shd w:fill="auto" w:val="clear"/>
          <w:vertAlign w:val="baseline"/>
        </w:rPr>
        <w:t>ISCRIZIONE NEL REGISTRO IMPRESE PER ATTIVITA’ PERTINENTI E/O REGISTRO UNICO NAZIONALE DEL TREZO SETTORE (RUNTS)…………………………………………………………..</w:t>
      </w:r>
    </w:p>
    <w:p>
      <w:pPr>
        <w:pStyle w:val="normal1"/>
        <w:spacing w:lineRule="auto" w:line="24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ISCRIZIONE C.C.I.A.A. n. .................................................................................................................………..</w:t>
      </w:r>
    </w:p>
    <w:p>
      <w:pPr>
        <w:pStyle w:val="normal1"/>
        <w:spacing w:lineRule="auto" w:line="24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POSIZIONE INPS Cod. .......………………………...........................…………………..................................</w:t>
      </w:r>
    </w:p>
    <w:p>
      <w:pPr>
        <w:pStyle w:val="normal1"/>
        <w:spacing w:lineRule="auto" w:line="24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SEDE INPS DI RIFERIMENTO ...............……………………..........…………………..................................</w:t>
      </w:r>
    </w:p>
    <w:p>
      <w:pPr>
        <w:pStyle w:val="normal1"/>
        <w:spacing w:lineRule="auto" w:line="24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POSIZIONE INAIL Cod. ...............…………………….....................…………………..................................</w:t>
      </w:r>
    </w:p>
    <w:p>
      <w:pPr>
        <w:pStyle w:val="normal1"/>
        <w:spacing w:lineRule="auto" w:line="24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SEDE INAIL DI RIFERIMENTO …………………...........................…………………..................................</w:t>
      </w:r>
    </w:p>
    <w:p>
      <w:pPr>
        <w:pStyle w:val="normal1"/>
        <w:tabs>
          <w:tab w:val="clear" w:pos="720"/>
          <w:tab w:val="right" w:pos="9000" w:leader="none"/>
        </w:tabs>
        <w:spacing w:lineRule="auto" w:line="24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CASSA EDILE Cod.: ……………………………………… (se in possesso, specificare quale Cassa Edile e luogo della sede di riferimento): ………………………………………..…………………………</w:t>
      </w:r>
    </w:p>
    <w:p>
      <w:pPr>
        <w:pStyle w:val="normal1"/>
        <w:spacing w:lineRule="auto" w:line="24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 xml:space="preserve">CONTRATTO COLLETTIVO applicato ai dipendenti </w:t>
      </w:r>
      <w:r>
        <w:rPr>
          <w:rFonts w:eastAsia="Palatino Linotype" w:cs="Palatino Linotype" w:ascii="Palatino Linotype" w:hAnsi="Palatino Linotype"/>
          <w:strike w:val="false"/>
          <w:dstrike w:val="false"/>
          <w:position w:val="0"/>
          <w:sz w:val="22"/>
          <w:shd w:fill="auto" w:val="clear"/>
          <w:vertAlign w:val="baseline"/>
        </w:rPr>
        <w:t>(se presenti):</w:t>
      </w:r>
      <w:r>
        <w:rPr>
          <w:rFonts w:eastAsia="Palatino Linotype" w:cs="Palatino Linotype" w:ascii="Palatino Linotype" w:hAnsi="Palatino Linotype"/>
          <w:position w:val="0"/>
          <w:sz w:val="22"/>
          <w:vertAlign w:val="baseline"/>
        </w:rPr>
        <w:t xml:space="preserve"> categoria di riferimento …………………………………………………………………………………………………………………...</w:t>
      </w:r>
    </w:p>
    <w:p>
      <w:pPr>
        <w:pStyle w:val="normal1"/>
        <w:spacing w:lineRule="auto" w:line="240" w:before="0" w:after="0"/>
        <w:jc w:val="both"/>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position w:val="0"/>
          <w:sz w:val="22"/>
          <w:vertAlign w:val="baseline"/>
        </w:rPr>
        <w:t>DIMENSIONE AZIENDALE (numero dei dipendenti</w:t>
      </w:r>
      <w:r>
        <w:rPr>
          <w:rFonts w:eastAsia="Palatino Linotype" w:cs="Palatino Linotype" w:ascii="Palatino Linotype" w:hAnsi="Palatino Linotype"/>
          <w:strike w:val="false"/>
          <w:dstrike w:val="false"/>
          <w:position w:val="0"/>
          <w:sz w:val="22"/>
          <w:shd w:fill="auto" w:val="clear"/>
          <w:vertAlign w:val="baseline"/>
        </w:rPr>
        <w:t xml:space="preserve"> – se presenti) </w:t>
      </w:r>
      <w:r>
        <w:rPr>
          <w:rFonts w:eastAsia="Palatino Linotype" w:cs="Palatino Linotype" w:ascii="Palatino Linotype" w:hAnsi="Palatino Linotype"/>
          <w:position w:val="0"/>
          <w:sz w:val="22"/>
          <w:vertAlign w:val="baseline"/>
        </w:rPr>
        <w:t>…………………........................…</w:t>
      </w:r>
    </w:p>
    <w:p>
      <w:pPr>
        <w:pStyle w:val="normal1"/>
        <w:spacing w:lineRule="auto" w:line="240" w:before="0" w:after="0"/>
        <w:jc w:val="both"/>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t>TUTTO CIO’ PREMESSO</w:t>
      </w:r>
      <w:r>
        <w:rPr>
          <w:rFonts w:eastAsia="Palatino Linotype" w:cs="Palatino Linotype" w:ascii="Palatino Linotype" w:hAnsi="Palatino Linotype"/>
          <w:position w:val="0"/>
          <w:sz w:val="22"/>
          <w:shd w:fill="auto" w:val="clear"/>
          <w:vertAlign w:val="baseline"/>
        </w:rPr>
        <w:t xml:space="preserve"> in relazione alla p</w:t>
      </w:r>
      <w:r>
        <w:rPr>
          <w:rFonts w:eastAsia="Palatino Linotype" w:cs="Palatino Linotype" w:ascii="Palatino Linotype" w:hAnsi="Palatino Linotype"/>
          <w:b w:val="false"/>
          <w:bCs w:val="false"/>
          <w:color w:val="000000"/>
          <w:position w:val="0"/>
          <w:sz w:val="22"/>
          <w:szCs w:val="22"/>
          <w:shd w:fill="auto" w:val="clear"/>
          <w:vertAlign w:val="baseline"/>
        </w:rPr>
        <w:t>rocedura</w:t>
      </w:r>
      <w:r>
        <w:rPr>
          <w:rFonts w:eastAsia="Palatino Linotype" w:cs="Palatino Linotype" w:ascii="Palatino Linotype" w:hAnsi="Palatino Linotype"/>
          <w:position w:val="0"/>
          <w:sz w:val="22"/>
          <w:szCs w:val="22"/>
          <w:vertAlign w:val="baseline"/>
        </w:rPr>
        <w:t xml:space="preserve"> aperta ai sensi </w:t>
      </w:r>
      <w:r>
        <w:rPr>
          <w:rFonts w:eastAsia="Palatino Linotype" w:cs="Palatino Linotype" w:ascii="Palatino Linotype" w:hAnsi="Palatino Linotype"/>
          <w:color w:val="000000"/>
          <w:position w:val="0"/>
          <w:sz w:val="22"/>
          <w:szCs w:val="22"/>
          <w:vertAlign w:val="baseline"/>
        </w:rPr>
        <w:t>degli art</w:t>
      </w:r>
      <w:r>
        <w:rPr>
          <w:rFonts w:eastAsia="Palatino Linotype" w:cs="Palatino Linotype" w:ascii="Palatino Linotype" w:hAnsi="Palatino Linotype"/>
          <w:color w:val="000000"/>
          <w:position w:val="0"/>
          <w:sz w:val="22"/>
          <w:szCs w:val="22"/>
          <w:shd w:fill="auto" w:val="clear"/>
          <w:vertAlign w:val="baseline"/>
        </w:rPr>
        <w:t>t. 179, 50, 71, 14, comma 1, lett. a) e 108 comma 4 del Decreto legislativo N. 36/2023 e ss.mm.ii. - Codice dei contratti pubblici</w:t>
      </w:r>
      <w:r>
        <w:rPr>
          <w:rFonts w:eastAsia="Palatino Linotype" w:cs="Palatino Linotype" w:ascii="Palatino Linotype" w:hAnsi="Palatino Linotype"/>
          <w:position w:val="0"/>
          <w:sz w:val="22"/>
          <w:szCs w:val="22"/>
          <w:vertAlign w:val="baseline"/>
        </w:rPr>
        <w:t xml:space="preserve"> pubblici e dell’art. 13 della L. Regionale 31 maggio 2017 n. 8 – “Norme per la promozione e lo sviluppo delle attività motorie e sportive”, per l’affidamento in concessione del servizio di gestione ed eventuale uso dell’impianto sportivo</w:t>
      </w:r>
      <w:r>
        <w:rPr>
          <w:rFonts w:eastAsia="Palatino Linotype" w:cs="Palatino Linotype" w:ascii="Palatino Linotype" w:hAnsi="Palatino Linotype"/>
          <w:b/>
          <w:bCs/>
          <w:position w:val="0"/>
          <w:sz w:val="22"/>
          <w:szCs w:val="22"/>
          <w:vertAlign w:val="baseline"/>
        </w:rPr>
        <w:t xml:space="preserve"> “Palestra Scherma”</w:t>
      </w:r>
      <w:r>
        <w:rPr>
          <w:rFonts w:eastAsia="Palatino Linotype" w:cs="Palatino Linotype" w:ascii="Palatino Linotype" w:hAnsi="Palatino Linotype"/>
          <w:position w:val="0"/>
          <w:sz w:val="22"/>
          <w:szCs w:val="22"/>
          <w:vertAlign w:val="baseline"/>
        </w:rPr>
        <w:t xml:space="preserve"> sita in Via  M. Melato n. 2/S a Reggio Emilia </w:t>
      </w:r>
      <w:r>
        <w:rPr>
          <w:rFonts w:eastAsia="Palatino Linotype" w:cs="Palatino Linotype" w:ascii="Palatino Linotype" w:hAnsi="Palatino Linotype"/>
          <w:color w:val="000000"/>
          <w:position w:val="0"/>
          <w:sz w:val="22"/>
          <w:szCs w:val="22"/>
          <w:shd w:fill="auto" w:val="clear"/>
          <w:vertAlign w:val="baseline"/>
        </w:rPr>
        <w:t>ed a</w:t>
      </w:r>
      <w:r>
        <w:rPr>
          <w:rFonts w:eastAsia="Palatino Linotype" w:cs="Palatino Linotype" w:ascii="Palatino Linotype" w:hAnsi="Palatino Linotype"/>
          <w:position w:val="0"/>
          <w:sz w:val="22"/>
          <w:szCs w:val="22"/>
          <w:vertAlign w:val="baseline"/>
        </w:rPr>
        <w:t>i sensi degli artt. 46 e 47 D.P.R. n. 445/2000 e s.m.i.</w:t>
      </w:r>
    </w:p>
    <w:p>
      <w:pPr>
        <w:pStyle w:val="normal1"/>
        <w:spacing w:lineRule="auto" w:line="240" w:before="0" w:after="0"/>
        <w:jc w:val="both"/>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r>
    </w:p>
    <w:p>
      <w:pPr>
        <w:pStyle w:val="normal1"/>
        <w:numPr>
          <w:ilvl w:val="0"/>
          <w:numId w:val="3"/>
        </w:numPr>
        <w:tabs>
          <w:tab w:val="clear" w:pos="720"/>
          <w:tab w:val="left" w:pos="0" w:leader="none"/>
          <w:tab w:val="left" w:pos="1134" w:leader="none"/>
        </w:tabs>
        <w:spacing w:lineRule="auto" w:line="240" w:before="0" w:after="0"/>
        <w:ind w:hanging="77" w:start="567" w:end="0"/>
        <w:rPr>
          <w:rFonts w:ascii="Arial Black" w:hAnsi="Arial Black" w:eastAsia="Arial Black" w:cs="Arial Black"/>
          <w:b/>
          <w:bCs/>
          <w:position w:val="0"/>
          <w:sz w:val="22"/>
          <w:vertAlign w:val="baseline"/>
        </w:rPr>
      </w:pPr>
      <w:r>
        <w:rPr>
          <w:rFonts w:eastAsia="Palatino Linotype" w:cs="Palatino Linotype" w:ascii="Palatino Linotype" w:hAnsi="Palatino Linotype"/>
          <w:position w:val="0"/>
          <w:sz w:val="22"/>
          <w:szCs w:val="22"/>
          <w:vertAlign w:val="baseline"/>
        </w:rPr>
        <w:t>a titolo individuale</w:t>
      </w:r>
    </w:p>
    <w:p>
      <w:pPr>
        <w:pStyle w:val="normal1"/>
        <w:tabs>
          <w:tab w:val="clear" w:pos="720"/>
          <w:tab w:val="left" w:pos="1134" w:leader="none"/>
        </w:tabs>
        <w:spacing w:lineRule="auto" w:line="240"/>
        <w:ind w:hanging="77" w:start="567" w:end="0"/>
        <w:jc w:val="center"/>
        <w:rPr>
          <w:rFonts w:ascii="Palatino Linotype" w:hAnsi="Palatino Linotype" w:eastAsia="Palatino Linotype" w:cs="Palatino Linotype"/>
          <w:position w:val="0"/>
          <w:sz w:val="22"/>
          <w:vertAlign w:val="baseline"/>
        </w:rPr>
      </w:pPr>
      <w:r>
        <w:rPr>
          <w:rFonts w:eastAsia="Arial Black" w:cs="Arial Black" w:ascii="Arial Black" w:hAnsi="Arial Black"/>
          <w:b/>
          <w:bCs/>
          <w:position w:val="0"/>
          <w:sz w:val="22"/>
          <w:vertAlign w:val="baseline"/>
        </w:rPr>
        <w:t>IN ALTERNATIVA</w:t>
      </w:r>
    </w:p>
    <w:p>
      <w:pPr>
        <w:pStyle w:val="normal1"/>
        <w:numPr>
          <w:ilvl w:val="0"/>
          <w:numId w:val="3"/>
        </w:numPr>
        <w:tabs>
          <w:tab w:val="clear" w:pos="720"/>
          <w:tab w:val="left" w:pos="0" w:leader="none"/>
          <w:tab w:val="left" w:pos="1134" w:leader="none"/>
        </w:tabs>
        <w:spacing w:lineRule="auto" w:line="240" w:before="0" w:after="0"/>
        <w:ind w:hanging="644" w:start="1134" w:end="0"/>
        <w:jc w:val="both"/>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position w:val="0"/>
          <w:sz w:val="22"/>
          <w:vertAlign w:val="baseline"/>
        </w:rPr>
        <w:t>in qualità di mandatario/a del Raggruppamento temporaneo/consorzio, costituito dai soggetti di cui</w:t>
      </w:r>
      <w:r>
        <w:rPr>
          <w:rFonts w:eastAsia="Palatino Linotype" w:cs="Palatino Linotype" w:ascii="Palatino Linotype" w:hAnsi="Palatino Linotype"/>
          <w:position w:val="0"/>
          <w:sz w:val="22"/>
          <w:shd w:fill="auto" w:val="clear"/>
          <w:vertAlign w:val="baseline"/>
        </w:rPr>
        <w:t xml:space="preserve"> all’</w:t>
      </w:r>
      <w:r>
        <w:rPr>
          <w:rFonts w:eastAsia="Palatino Linotype" w:cs="Palatino Linotype" w:ascii="Palatino Linotype" w:hAnsi="Palatino Linotype"/>
          <w:b/>
          <w:bCs/>
          <w:position w:val="0"/>
          <w:sz w:val="22"/>
          <w:shd w:fill="auto" w:val="clear"/>
          <w:vertAlign w:val="baseline"/>
        </w:rPr>
        <w:t>ALLEGATO 1B.</w:t>
      </w:r>
      <w:r>
        <w:rPr>
          <w:rFonts w:eastAsia="Palatino Linotype" w:cs="Palatino Linotype" w:ascii="Palatino Linotype" w:hAnsi="Palatino Linotype"/>
          <w:position w:val="0"/>
          <w:sz w:val="22"/>
          <w:shd w:fill="auto" w:val="clear"/>
          <w:vertAlign w:val="baseline"/>
        </w:rPr>
        <w:t xml:space="preserve"> In ragione di ciò si esprime l'offerta in nome e per conto proprio e dei mandanti, sicché le dichiarazioni </w:t>
      </w:r>
      <w:r>
        <w:rPr>
          <w:rFonts w:eastAsia="Palatino Linotype" w:cs="Palatino Linotype" w:ascii="Palatino Linotype" w:hAnsi="Palatino Linotype"/>
          <w:position w:val="0"/>
          <w:sz w:val="22"/>
          <w:vertAlign w:val="baseline"/>
        </w:rPr>
        <w:t>rese sono riferibili pure ai soggetti costituenti il raggruppamento;</w:t>
      </w:r>
    </w:p>
    <w:p>
      <w:pPr>
        <w:pStyle w:val="normal1"/>
        <w:tabs>
          <w:tab w:val="clear" w:pos="720"/>
          <w:tab w:val="right" w:pos="9000" w:leader="none"/>
        </w:tabs>
        <w:spacing w:lineRule="auto" w:line="240" w:before="0" w:after="0"/>
        <w:ind w:hanging="426" w:start="426" w:end="0"/>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r>
    </w:p>
    <w:p>
      <w:pPr>
        <w:pStyle w:val="normal1"/>
        <w:spacing w:lineRule="auto" w:line="240" w:before="136" w:after="200"/>
        <w:jc w:val="center"/>
        <w:rPr>
          <w:rFonts w:ascii="Palatino Linotype" w:hAnsi="Palatino Linotype" w:eastAsia="Palatino Linotype" w:cs="Palatino Linotype"/>
          <w:position w:val="0"/>
          <w:sz w:val="22"/>
          <w:shd w:fill="auto" w:val="clear"/>
          <w:vertAlign w:val="baseline"/>
        </w:rPr>
      </w:pPr>
      <w:r>
        <w:rPr>
          <w:rFonts w:eastAsia="Arial Black" w:cs="Arial Black" w:ascii="Arial Black" w:hAnsi="Arial Black"/>
          <w:b/>
          <w:bCs/>
          <w:position w:val="0"/>
          <w:sz w:val="22"/>
          <w:vertAlign w:val="baseline"/>
        </w:rPr>
        <w:t>CHIEDE</w:t>
      </w:r>
    </w:p>
    <w:p>
      <w:pPr>
        <w:pStyle w:val="normal1"/>
        <w:spacing w:lineRule="auto" w:line="240" w:before="0" w:after="0"/>
        <w:ind w:hanging="0" w:start="113" w:end="0"/>
        <w:jc w:val="both"/>
        <w:rPr>
          <w:rFonts w:ascii="Palatino Linotype" w:hAnsi="Palatino Linotype" w:eastAsia="Palatino Linotype" w:cs="Palatino Linotype"/>
          <w:position w:val="0"/>
          <w:sz w:val="22"/>
          <w:shd w:fill="auto" w:val="clear"/>
          <w:vertAlign w:val="baseline"/>
        </w:rPr>
      </w:pPr>
      <w:r>
        <w:rPr>
          <w:rFonts w:eastAsia="Palatino Linotype" w:cs="Palatino Linotype" w:ascii="Palatino Linotype" w:hAnsi="Palatino Linotype"/>
          <w:position w:val="0"/>
          <w:sz w:val="22"/>
          <w:shd w:fill="auto" w:val="clear"/>
          <w:vertAlign w:val="baseline"/>
        </w:rPr>
        <w:t>di partecipare</w:t>
      </w:r>
      <w:r>
        <w:rPr>
          <w:rFonts w:eastAsia="Palatino Linotype" w:cs="Palatino Linotype" w:ascii="Palatino Linotype" w:hAnsi="Palatino Linotype"/>
          <w:b/>
          <w:bCs/>
          <w:position w:val="0"/>
          <w:sz w:val="22"/>
          <w:shd w:fill="auto" w:val="clear"/>
          <w:vertAlign w:val="baseline"/>
        </w:rPr>
        <w:t xml:space="preserve"> </w:t>
      </w:r>
      <w:r>
        <w:rPr>
          <w:rFonts w:eastAsia="Palatino Linotype" w:cs="Palatino Linotype" w:ascii="Palatino Linotype" w:hAnsi="Palatino Linotype"/>
          <w:position w:val="0"/>
          <w:sz w:val="22"/>
          <w:shd w:fill="auto" w:val="clear"/>
          <w:vertAlign w:val="baseline"/>
        </w:rPr>
        <w:t xml:space="preserve">alla procedura in esame per l’affidamento in concessione del servizio di gestione ed eventuale uso </w:t>
      </w:r>
      <w:r>
        <w:rPr>
          <w:rFonts w:eastAsia="Palatino Linotype" w:cs="Palatino Linotype" w:ascii="Palatino Linotype" w:hAnsi="Palatino Linotype"/>
          <w:color w:val="000000"/>
          <w:position w:val="0"/>
          <w:sz w:val="22"/>
          <w:szCs w:val="22"/>
          <w:shd w:fill="auto" w:val="clear"/>
          <w:vertAlign w:val="baseline"/>
        </w:rPr>
        <w:t>dell’impianto sportivo</w:t>
      </w:r>
      <w:r>
        <w:rPr>
          <w:rFonts w:eastAsia="Palatino Linotype" w:cs="Palatino Linotype" w:ascii="Palatino Linotype" w:hAnsi="Palatino Linotype"/>
          <w:b/>
          <w:bCs/>
          <w:color w:val="000000"/>
          <w:position w:val="0"/>
          <w:sz w:val="22"/>
          <w:szCs w:val="22"/>
          <w:shd w:fill="auto" w:val="clear"/>
          <w:vertAlign w:val="baseline"/>
        </w:rPr>
        <w:t xml:space="preserve"> “Palestra Scherma”</w:t>
      </w:r>
      <w:r>
        <w:rPr>
          <w:rFonts w:eastAsia="Palatino Linotype" w:cs="Palatino Linotype" w:ascii="Palatino Linotype" w:hAnsi="Palatino Linotype"/>
          <w:color w:val="000000"/>
          <w:position w:val="0"/>
          <w:sz w:val="22"/>
          <w:szCs w:val="22"/>
          <w:shd w:fill="auto" w:val="clear"/>
          <w:vertAlign w:val="baseline"/>
        </w:rPr>
        <w:t xml:space="preserve"> sita in Via  M. Melato n. 2/S a Reggio Emilia</w:t>
      </w:r>
      <w:r>
        <w:rPr>
          <w:rFonts w:eastAsia="Palatino Linotype" w:cs="Palatino Linotype" w:ascii="Palatino Linotype" w:hAnsi="Palatino Linotype"/>
          <w:color w:val="000000"/>
          <w:position w:val="0"/>
          <w:sz w:val="21"/>
          <w:szCs w:val="21"/>
          <w:shd w:fill="auto" w:val="clear"/>
          <w:vertAlign w:val="baseline"/>
        </w:rPr>
        <w:t xml:space="preserve"> per il periodo </w:t>
      </w:r>
      <w:r>
        <w:rPr>
          <w:rFonts w:eastAsia="Palatino Linotype" w:cs="Palatino Linotype" w:ascii="Palatino Linotype" w:hAnsi="Palatino Linotype"/>
          <w:position w:val="0"/>
          <w:sz w:val="22"/>
          <w:shd w:fill="auto" w:val="clear"/>
          <w:vertAlign w:val="baseline"/>
        </w:rPr>
        <w:t>(01/0</w:t>
      </w:r>
      <w:r>
        <w:rPr>
          <w:rFonts w:eastAsia="Palatino Linotype" w:cs="Palatino Linotype" w:ascii="Palatino Linotype" w:hAnsi="Palatino Linotype"/>
          <w:position w:val="0"/>
          <w:sz w:val="22"/>
          <w:shd w:fill="auto" w:val="clear"/>
          <w:vertAlign w:val="baseline"/>
        </w:rPr>
        <w:t>9</w:t>
      </w:r>
      <w:r>
        <w:rPr>
          <w:rFonts w:eastAsia="Palatino Linotype" w:cs="Palatino Linotype" w:ascii="Palatino Linotype" w:hAnsi="Palatino Linotype"/>
          <w:position w:val="0"/>
          <w:sz w:val="22"/>
          <w:shd w:fill="auto" w:val="clear"/>
          <w:vertAlign w:val="baseline"/>
        </w:rPr>
        <w:t>/2026 – 3</w:t>
      </w:r>
      <w:r>
        <w:rPr>
          <w:rFonts w:eastAsia="Palatino Linotype" w:cs="Palatino Linotype" w:ascii="Palatino Linotype" w:hAnsi="Palatino Linotype"/>
          <w:position w:val="0"/>
          <w:sz w:val="22"/>
          <w:shd w:fill="auto" w:val="clear"/>
          <w:vertAlign w:val="baseline"/>
        </w:rPr>
        <w:t>1</w:t>
      </w:r>
      <w:r>
        <w:rPr>
          <w:rFonts w:eastAsia="Palatino Linotype" w:cs="Palatino Linotype" w:ascii="Palatino Linotype" w:hAnsi="Palatino Linotype"/>
          <w:position w:val="0"/>
          <w:sz w:val="22"/>
          <w:shd w:fill="auto" w:val="clear"/>
          <w:vertAlign w:val="baseline"/>
        </w:rPr>
        <w:t>/0</w:t>
      </w:r>
      <w:r>
        <w:rPr>
          <w:rFonts w:eastAsia="Palatino Linotype" w:cs="Palatino Linotype" w:ascii="Palatino Linotype" w:hAnsi="Palatino Linotype"/>
          <w:position w:val="0"/>
          <w:sz w:val="22"/>
          <w:shd w:fill="auto" w:val="clear"/>
          <w:vertAlign w:val="baseline"/>
        </w:rPr>
        <w:t>8</w:t>
      </w:r>
      <w:r>
        <w:rPr>
          <w:rFonts w:eastAsia="Palatino Linotype" w:cs="Palatino Linotype" w:ascii="Palatino Linotype" w:hAnsi="Palatino Linotype"/>
          <w:position w:val="0"/>
          <w:sz w:val="22"/>
          <w:shd w:fill="auto" w:val="clear"/>
          <w:vertAlign w:val="baseline"/>
        </w:rPr>
        <w:t>/2029) eventualmente rinnovabili fino ad un massimo di ulteriori tre anni.</w:t>
      </w:r>
    </w:p>
    <w:p>
      <w:pPr>
        <w:pStyle w:val="normal1"/>
        <w:spacing w:lineRule="auto" w:line="240" w:before="0" w:after="0"/>
        <w:ind w:hanging="0" w:start="113" w:end="0"/>
        <w:jc w:val="both"/>
        <w:rPr>
          <w:rFonts w:ascii="Palatino Linotype" w:hAnsi="Palatino Linotype" w:eastAsia="Palatino Linotype" w:cs="Palatino Linotype"/>
          <w:position w:val="0"/>
          <w:sz w:val="22"/>
          <w:shd w:fill="auto" w:val="clear"/>
          <w:vertAlign w:val="baseline"/>
        </w:rPr>
      </w:pPr>
      <w:r>
        <w:rPr>
          <w:rFonts w:eastAsia="Palatino Linotype" w:cs="Palatino Linotype" w:ascii="Palatino Linotype" w:hAnsi="Palatino Linotype"/>
          <w:position w:val="0"/>
          <w:sz w:val="22"/>
          <w:shd w:fill="auto" w:val="clear"/>
          <w:vertAlign w:val="baseline"/>
        </w:rPr>
      </w:r>
    </w:p>
    <w:p>
      <w:pPr>
        <w:pStyle w:val="normal1"/>
        <w:tabs>
          <w:tab w:val="clear" w:pos="720"/>
          <w:tab w:val="left" w:pos="284" w:leader="none"/>
          <w:tab w:val="left" w:pos="851" w:leader="none"/>
          <w:tab w:val="left" w:pos="993"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position w:val="0"/>
          <w:sz w:val="22"/>
          <w:highlight w:val="cyan"/>
          <w:vertAlign w:val="baseline"/>
        </w:rPr>
      </w:pPr>
      <w:r>
        <w:rPr>
          <w:rFonts w:eastAsia="Palatino Linotype" w:cs="Palatino Linotype" w:ascii="Palatino Linotype" w:hAnsi="Palatino Linotype"/>
          <w:position w:val="0"/>
          <w:sz w:val="22"/>
          <w:vertAlign w:val="baseline"/>
        </w:rPr>
        <w:t>A tal fine, ai sensi degli articoli 46, 47 e 77-bis del D.P.R. 445/2000 e s.m.i., pienamente consapevole delle sanzioni penali previste dall’articolo 76 del medesimo D.P.R., per le ipotesi di falsità in atti e dichiarazioni mendaci ivi indicate,</w:t>
      </w:r>
    </w:p>
    <w:p>
      <w:pPr>
        <w:pStyle w:val="normal1"/>
        <w:tabs>
          <w:tab w:val="clear" w:pos="720"/>
          <w:tab w:val="left" w:pos="284" w:leader="none"/>
          <w:tab w:val="left" w:pos="851" w:leader="none"/>
          <w:tab w:val="left" w:pos="993"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position w:val="0"/>
          <w:sz w:val="22"/>
          <w:highlight w:val="cyan"/>
          <w:vertAlign w:val="baseline"/>
        </w:rPr>
      </w:pPr>
      <w:r>
        <w:rPr>
          <w:rFonts w:eastAsia="Palatino Linotype" w:cs="Palatino Linotype" w:ascii="Palatino Linotype" w:hAnsi="Palatino Linotype"/>
          <w:position w:val="0"/>
          <w:sz w:val="22"/>
          <w:highlight w:val="cyan"/>
          <w:vertAlign w:val="baseline"/>
        </w:rPr>
      </w:r>
    </w:p>
    <w:p>
      <w:pPr>
        <w:pStyle w:val="normal1"/>
        <w:tabs>
          <w:tab w:val="clear" w:pos="720"/>
          <w:tab w:val="left" w:pos="284" w:leader="none"/>
          <w:tab w:val="left" w:pos="851" w:leader="none"/>
          <w:tab w:val="left" w:pos="993"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position w:val="0"/>
          <w:sz w:val="22"/>
          <w:highlight w:val="cyan"/>
          <w:vertAlign w:val="baseline"/>
        </w:rPr>
      </w:pPr>
      <w:r>
        <w:rPr>
          <w:rFonts w:eastAsia="Palatino Linotype" w:cs="Palatino Linotype" w:ascii="Palatino Linotype" w:hAnsi="Palatino Linotype"/>
          <w:position w:val="0"/>
          <w:sz w:val="22"/>
          <w:highlight w:val="cyan"/>
          <w:vertAlign w:val="baseline"/>
        </w:rPr>
      </w:r>
    </w:p>
    <w:p>
      <w:pPr>
        <w:pStyle w:val="normal1"/>
        <w:tabs>
          <w:tab w:val="clear" w:pos="720"/>
          <w:tab w:val="left" w:pos="284" w:leader="none"/>
          <w:tab w:val="left" w:pos="851" w:leader="none"/>
          <w:tab w:val="left" w:pos="993"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highlight w:val="none"/>
          <w:shd w:fill="auto" w:val="clear"/>
        </w:rPr>
      </w:pPr>
      <w:r>
        <w:rPr>
          <w:rFonts w:eastAsia="Palatino Linotype" w:cs="Palatino Linotype" w:ascii="Palatino Linotype" w:hAnsi="Palatino Linotype"/>
          <w:b/>
          <w:bCs/>
          <w:position w:val="0"/>
          <w:sz w:val="22"/>
          <w:shd w:fill="auto" w:val="clear"/>
          <w:vertAlign w:val="baseline"/>
        </w:rPr>
        <w:t>PREMESSO:</w:t>
      </w:r>
    </w:p>
    <w:p>
      <w:pPr>
        <w:pStyle w:val="normal1"/>
        <w:numPr>
          <w:ilvl w:val="0"/>
          <w:numId w:val="3"/>
        </w:numPr>
        <w:tabs>
          <w:tab w:val="clear" w:pos="720"/>
          <w:tab w:val="left" w:pos="284"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284" w:start="284" w:end="0"/>
        <w:jc w:val="both"/>
        <w:rPr>
          <w:highlight w:val="none"/>
          <w:shd w:fill="auto" w:val="clear"/>
        </w:rPr>
      </w:pPr>
      <w:r>
        <w:rPr>
          <w:rFonts w:eastAsia="Palatino Linotype" w:cs="Palatino Linotype" w:ascii="Palatino Linotype" w:hAnsi="Palatino Linotype"/>
          <w:position w:val="0"/>
          <w:sz w:val="22"/>
          <w:shd w:fill="auto" w:val="clear"/>
          <w:vertAlign w:val="baseline"/>
        </w:rPr>
        <w:t>in quanto Partecipante e/o fruitore di impianti della Fondazione, di essere in regola con ogni obbligazione nei confronti di quest’ultima nonché nei confronti di eventuali altre società sportive partecipanti della Fondazione esclusivamente per debiti connessi con l’utilizzo di impianti della Fondazione medesima, con esclusione, quindi, di ogni altra negoziazione o debito privato;</w:t>
      </w:r>
    </w:p>
    <w:p>
      <w:pPr>
        <w:pStyle w:val="normal1"/>
        <w:tabs>
          <w:tab w:val="clear" w:pos="720"/>
          <w:tab w:val="left" w:pos="284" w:leader="none"/>
          <w:tab w:val="left" w:pos="993"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284" w:start="284" w:end="0"/>
        <w:jc w:val="center"/>
        <w:rPr>
          <w:highlight w:val="none"/>
          <w:shd w:fill="auto" w:val="clear"/>
        </w:rPr>
      </w:pPr>
      <w:r>
        <w:rPr>
          <w:rFonts w:eastAsia="Palatino Linotype" w:cs="Palatino Linotype" w:ascii="Palatino Linotype" w:hAnsi="Palatino Linotype"/>
          <w:i/>
          <w:iCs/>
          <w:position w:val="0"/>
          <w:sz w:val="22"/>
          <w:shd w:fill="auto" w:val="clear"/>
          <w:vertAlign w:val="baseline"/>
        </w:rPr>
        <w:t>ovvero</w:t>
      </w:r>
    </w:p>
    <w:p>
      <w:pPr>
        <w:pStyle w:val="normal1"/>
        <w:numPr>
          <w:ilvl w:val="0"/>
          <w:numId w:val="3"/>
        </w:numPr>
        <w:tabs>
          <w:tab w:val="clear" w:pos="720"/>
          <w:tab w:val="left" w:pos="284"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284" w:start="284" w:end="0"/>
        <w:jc w:val="both"/>
        <w:rPr>
          <w:highlight w:val="none"/>
          <w:shd w:fill="auto" w:val="clear"/>
        </w:rPr>
      </w:pPr>
      <w:r>
        <w:rPr>
          <w:rFonts w:eastAsia="Palatino Linotype" w:cs="Palatino Linotype" w:ascii="Palatino Linotype" w:hAnsi="Palatino Linotype"/>
          <w:position w:val="0"/>
          <w:sz w:val="22"/>
          <w:shd w:fill="auto" w:val="clear"/>
          <w:vertAlign w:val="baseline"/>
        </w:rPr>
        <w:t xml:space="preserve">di non essere né Partecipante della Fondazione né fruitore di impianti di quest’ultima; </w:t>
      </w:r>
    </w:p>
    <w:p>
      <w:pPr>
        <w:pStyle w:val="normal1"/>
        <w:tabs>
          <w:tab w:val="clear" w:pos="720"/>
          <w:tab w:val="left" w:pos="284" w:leader="none"/>
          <w:tab w:val="left" w:pos="993"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284" w:start="284" w:end="0"/>
        <w:jc w:val="both"/>
        <w:rPr>
          <w:rFonts w:ascii="Palatino Linotype" w:hAnsi="Palatino Linotype" w:eastAsia="Palatino Linotype" w:cs="Palatino Linotype"/>
          <w:position w:val="0"/>
          <w:sz w:val="22"/>
          <w:highlight w:val="none"/>
          <w:shd w:fill="auto" w:val="clear"/>
          <w:vertAlign w:val="baseline"/>
        </w:rPr>
      </w:pPr>
      <w:r>
        <w:rPr>
          <w:rFonts w:eastAsia="Palatino Linotype" w:cs="Palatino Linotype" w:ascii="Palatino Linotype" w:hAnsi="Palatino Linotype"/>
          <w:position w:val="0"/>
          <w:sz w:val="22"/>
          <w:shd w:fill="auto" w:val="clear"/>
          <w:vertAlign w:val="baseline"/>
        </w:rPr>
      </w:r>
    </w:p>
    <w:p>
      <w:pPr>
        <w:pStyle w:val="normal1"/>
        <w:tabs>
          <w:tab w:val="clear" w:pos="720"/>
          <w:tab w:val="left" w:pos="284" w:leader="none"/>
          <w:tab w:val="left" w:pos="851" w:leader="none"/>
          <w:tab w:val="left" w:pos="993"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position w:val="0"/>
          <w:sz w:val="22"/>
          <w:highlight w:val="cyan"/>
          <w:vertAlign w:val="baseline"/>
        </w:rPr>
      </w:pPr>
      <w:r>
        <w:rPr>
          <w:rFonts w:eastAsia="Palatino Linotype" w:cs="Palatino Linotype" w:ascii="Palatino Linotype" w:hAnsi="Palatino Linotype"/>
          <w:position w:val="0"/>
          <w:sz w:val="22"/>
          <w:highlight w:val="cyan"/>
          <w:vertAlign w:val="baseline"/>
        </w:rPr>
      </w:r>
    </w:p>
    <w:p>
      <w:pPr>
        <w:pStyle w:val="normal1"/>
        <w:tabs>
          <w:tab w:val="clear" w:pos="720"/>
          <w:tab w:val="left" w:pos="284" w:leader="none"/>
          <w:tab w:val="left" w:pos="851" w:leader="none"/>
          <w:tab w:val="left" w:pos="993"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center"/>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t>DICHIARA:</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0" w:start="851" w:end="0"/>
        <w:jc w:val="both"/>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r>
    </w:p>
    <w:p>
      <w:pPr>
        <w:pStyle w:val="normal1"/>
        <w:numPr>
          <w:ilvl w:val="0"/>
          <w:numId w:val="3"/>
        </w:numPr>
        <w:tabs>
          <w:tab w:val="clear" w:pos="720"/>
          <w:tab w:val="left" w:pos="284" w:leader="none"/>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essere in possesso dei requisiti e di possedere le capacità tecniche e professionali per assumere la concessione oggetto di gara;</w:t>
      </w:r>
    </w:p>
    <w:p>
      <w:pPr>
        <w:pStyle w:val="normal1"/>
        <w:spacing w:lineRule="auto" w:line="240" w:before="0" w:after="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numPr>
          <w:ilvl w:val="0"/>
          <w:numId w:val="3"/>
        </w:numPr>
        <w:tabs>
          <w:tab w:val="clear" w:pos="720"/>
          <w:tab w:val="left" w:pos="284" w:leader="none"/>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rFonts w:ascii="Palatino Linotype" w:hAnsi="Palatino Linotype" w:eastAsia="Palatino Linotype" w:cs="Palatino Linotype"/>
          <w:i/>
          <w:iCs/>
          <w:position w:val="0"/>
          <w:sz w:val="22"/>
          <w:vertAlign w:val="baseline"/>
        </w:rPr>
      </w:pPr>
      <w:r>
        <w:rPr>
          <w:rFonts w:eastAsia="Palatino Linotype" w:cs="Palatino Linotype" w:ascii="Palatino Linotype" w:hAnsi="Palatino Linotype"/>
          <w:position w:val="0"/>
          <w:sz w:val="22"/>
          <w:vertAlign w:val="baseline"/>
        </w:rPr>
        <w:t>di essere iscritto/a nel registro delle attività sportive dilettantistiche;</w:t>
      </w:r>
    </w:p>
    <w:p>
      <w:pPr>
        <w:pStyle w:val="normal1"/>
        <w:tabs>
          <w:tab w:val="clear" w:pos="720"/>
          <w:tab w:val="left" w:pos="284" w:leader="none"/>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0" w:start="1289" w:end="0"/>
        <w:jc w:val="center"/>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i/>
          <w:iCs/>
          <w:position w:val="0"/>
          <w:sz w:val="22"/>
          <w:vertAlign w:val="baseline"/>
        </w:rPr>
        <w:t>oppure</w:t>
      </w:r>
    </w:p>
    <w:p>
      <w:pPr>
        <w:pStyle w:val="normal1"/>
        <w:numPr>
          <w:ilvl w:val="0"/>
          <w:numId w:val="3"/>
        </w:numPr>
        <w:tabs>
          <w:tab w:val="clear" w:pos="720"/>
          <w:tab w:val="left" w:pos="284" w:leader="none"/>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position w:val="0"/>
          <w:sz w:val="22"/>
          <w:vertAlign w:val="baseline"/>
        </w:rPr>
      </w:pPr>
      <w:r>
        <w:rPr>
          <w:rFonts w:eastAsia="Palatino Linotype" w:cs="Palatino Linotype" w:ascii="Palatino Linotype" w:hAnsi="Palatino Linotype"/>
          <w:position w:val="0"/>
          <w:sz w:val="22"/>
          <w:vertAlign w:val="baseline"/>
        </w:rPr>
        <w:t>di essere iscritto alla C.C.I.AA. o in uno dei registri professionali o commerciali dello Stato di residenza;</w:t>
      </w:r>
    </w:p>
    <w:p>
      <w:pPr>
        <w:pStyle w:val="normal1"/>
        <w:tabs>
          <w:tab w:val="clear" w:pos="720"/>
          <w:tab w:val="left" w:pos="284" w:leader="none"/>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position w:val="0"/>
          <w:sz w:val="22"/>
          <w:vertAlign w:val="baseline"/>
        </w:rPr>
      </w:pPr>
      <w:r>
        <w:rPr>
          <w:position w:val="0"/>
          <w:sz w:val="22"/>
          <w:vertAlign w:val="baseline"/>
        </w:rPr>
      </w:r>
    </w:p>
    <w:p>
      <w:pPr>
        <w:pStyle w:val="normal1"/>
        <w:numPr>
          <w:ilvl w:val="0"/>
          <w:numId w:val="3"/>
        </w:numPr>
        <w:tabs>
          <w:tab w:val="clear" w:pos="720"/>
          <w:tab w:val="left" w:pos="284" w:leader="none"/>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ind w:hanging="567" w:start="851" w:end="0"/>
        <w:jc w:val="both"/>
        <w:rPr>
          <w:highlight w:val="none"/>
          <w:shd w:fill="auto" w:val="clear"/>
        </w:rPr>
      </w:pPr>
      <w:r>
        <w:rPr>
          <w:rFonts w:eastAsia="Palatino Linotype" w:cs="Palatino Linotype" w:ascii="Palatino Linotype" w:hAnsi="Palatino Linotype"/>
          <w:color w:val="000000"/>
          <w:position w:val="0"/>
          <w:sz w:val="22"/>
          <w:shd w:fill="auto" w:val="clear"/>
          <w:vertAlign w:val="baseline"/>
        </w:rPr>
        <w:t xml:space="preserve">di possedere </w:t>
      </w:r>
      <w:r>
        <w:rPr>
          <w:rFonts w:eastAsia="Palatino Linotype" w:cs="Palatino Linotype" w:ascii="Palatino Linotype" w:hAnsi="Palatino Linotype"/>
          <w:b/>
          <w:bCs/>
          <w:color w:val="000000"/>
          <w:position w:val="0"/>
          <w:sz w:val="22"/>
          <w:shd w:fill="auto" w:val="clear"/>
          <w:vertAlign w:val="baseline"/>
        </w:rPr>
        <w:t xml:space="preserve">direttamente </w:t>
      </w:r>
      <w:r>
        <w:rPr>
          <w:rFonts w:eastAsia="Palatino Linotype" w:cs="Palatino Linotype" w:ascii="Palatino Linotype" w:hAnsi="Palatino Linotype"/>
          <w:b/>
          <w:bCs/>
          <w:i/>
          <w:iCs/>
          <w:color w:val="000000"/>
          <w:position w:val="0"/>
          <w:sz w:val="22"/>
          <w:u w:val="single"/>
          <w:shd w:fill="auto" w:val="clear"/>
          <w:vertAlign w:val="baseline"/>
        </w:rPr>
        <w:t>esperienza gestionale nell’ultimo quinquiennio di almeno un sevizio analogo a quello oggetto della presente</w:t>
      </w:r>
      <w:r>
        <w:rPr>
          <w:rFonts w:eastAsia="Palatino Linotype" w:cs="Palatino Linotype" w:ascii="Palatino Linotype" w:hAnsi="Palatino Linotype"/>
          <w:b/>
          <w:bCs/>
          <w:i/>
          <w:iCs/>
          <w:color w:val="000000"/>
          <w:position w:val="0"/>
          <w:sz w:val="22"/>
          <w:u w:val="none"/>
          <w:shd w:fill="auto" w:val="clear"/>
          <w:vertAlign w:val="baseline"/>
        </w:rPr>
        <w:t xml:space="preserve"> </w:t>
      </w:r>
      <w:r>
        <w:rPr>
          <w:rFonts w:eastAsia="Palatino Linotype" w:cs="Palatino Linotype" w:ascii="Palatino Linotype" w:hAnsi="Palatino Linotype"/>
          <w:color w:val="000000"/>
          <w:position w:val="0"/>
          <w:sz w:val="22"/>
          <w:shd w:fill="auto" w:val="clear"/>
          <w:vertAlign w:val="baseline"/>
        </w:rPr>
        <w:t xml:space="preserve">gara a favore di enti pubblici o privati per un periodo minimo </w:t>
      </w:r>
      <w:r>
        <w:rPr>
          <w:rFonts w:eastAsia="Palatino Linotype" w:cs="Palatino Linotype" w:ascii="Palatino Linotype" w:hAnsi="Palatino Linotype"/>
          <w:b/>
          <w:bCs/>
          <w:color w:val="000000"/>
          <w:position w:val="0"/>
          <w:sz w:val="22"/>
          <w:u w:val="single"/>
          <w:shd w:fill="auto" w:val="clear"/>
          <w:vertAlign w:val="baseline"/>
        </w:rPr>
        <w:t>anche non continuativo, con regolarità e senza contestazioni,</w:t>
      </w:r>
      <w:r>
        <w:rPr>
          <w:rFonts w:eastAsia="Palatino Linotype" w:cs="Palatino Linotype" w:ascii="Palatino Linotype" w:hAnsi="Palatino Linotype"/>
          <w:color w:val="000000"/>
          <w:position w:val="0"/>
          <w:sz w:val="22"/>
          <w:shd w:fill="auto" w:val="clear"/>
          <w:vertAlign w:val="baseline"/>
        </w:rPr>
        <w:t xml:space="preserve"> pari ad almeno </w:t>
      </w:r>
      <w:r>
        <w:rPr>
          <w:rFonts w:eastAsia="Palatino Linotype" w:cs="Palatino Linotype" w:ascii="Palatino Linotype" w:hAnsi="Palatino Linotype"/>
          <w:b/>
          <w:bCs/>
          <w:color w:val="000000"/>
          <w:position w:val="0"/>
          <w:sz w:val="22"/>
          <w:u w:val="single"/>
          <w:shd w:fill="auto" w:val="clear"/>
          <w:vertAlign w:val="baseline"/>
        </w:rPr>
        <w:t>tre anni</w:t>
      </w:r>
      <w:r>
        <w:rPr>
          <w:rFonts w:eastAsia="Palatino Linotype" w:cs="Palatino Linotype" w:ascii="Palatino Linotype" w:hAnsi="Palatino Linotype"/>
          <w:color w:val="000000"/>
          <w:position w:val="0"/>
          <w:sz w:val="22"/>
          <w:shd w:fill="auto" w:val="clear"/>
          <w:vertAlign w:val="baseline"/>
        </w:rPr>
        <w:t xml:space="preserve"> antecedente la data di pubblicazione del bando</w:t>
      </w:r>
      <w:r>
        <w:rPr>
          <w:rFonts w:eastAsia="Palatino Linotype" w:cs="Palatino Linotype" w:ascii="Palatino Linotype" w:hAnsi="Palatino Linotype"/>
          <w:b/>
          <w:bCs/>
          <w:i/>
          <w:iCs/>
          <w:color w:val="000000"/>
          <w:position w:val="0"/>
          <w:sz w:val="22"/>
          <w:u w:val="none"/>
          <w:shd w:fill="auto" w:val="clear"/>
          <w:vertAlign w:val="baseline"/>
        </w:rPr>
        <w:t xml:space="preserve"> </w:t>
      </w:r>
      <w:r>
        <w:rPr>
          <w:rFonts w:eastAsia="Palatino Linotype" w:cs="Palatino Linotype" w:ascii="Palatino Linotype" w:hAnsi="Palatino Linotype"/>
          <w:color w:val="000000"/>
          <w:position w:val="0"/>
          <w:sz w:val="22"/>
          <w:shd w:fill="auto" w:val="clear"/>
          <w:vertAlign w:val="baseline"/>
        </w:rPr>
        <w:t>e precisamente:</w:t>
      </w:r>
    </w:p>
    <w:p>
      <w:pPr>
        <w:pStyle w:val="normal1"/>
        <w:widowControl/>
        <w:shd w:val="clear" w:fill="auto"/>
        <w:tabs>
          <w:tab w:val="clear" w:pos="720"/>
          <w:tab w:val="left" w:pos="168" w:leader="none"/>
          <w:tab w:val="left" w:pos="846" w:leader="none"/>
        </w:tabs>
        <w:spacing w:lineRule="auto" w:line="240" w:before="0" w:after="0"/>
        <w:ind w:hanging="0" w:start="850" w:end="0"/>
        <w:jc w:val="both"/>
        <w:rPr>
          <w:rFonts w:ascii="Palatino Linotype" w:hAnsi="Palatino Linotype" w:eastAsia="Palatino Linotype" w:cs="Palatino Linotype"/>
          <w:b/>
          <w:bCs/>
          <w:color w:val="000000"/>
          <w:position w:val="0"/>
          <w:sz w:val="22"/>
          <w:szCs w:val="22"/>
          <w:vertAlign w:val="baseline"/>
        </w:rPr>
      </w:pPr>
      <w:r>
        <w:rPr>
          <w:rFonts w:eastAsia="Palatino Linotype" w:cs="Palatino Linotype" w:ascii="Palatino Linotype" w:hAnsi="Palatino Linotype"/>
          <w:b/>
          <w:bCs/>
          <w:color w:val="000000"/>
          <w:position w:val="0"/>
          <w:sz w:val="22"/>
          <w:szCs w:val="22"/>
          <w:vertAlign w:val="baseline"/>
        </w:rPr>
        <w:t xml:space="preserve">Si specifica che con riferimento ai requisiti di capacità tecnico-organizzativa, per gli operatori economici di </w:t>
      </w:r>
      <w:r>
        <w:rPr>
          <w:rFonts w:eastAsia="Palatino Linotype" w:cs="Palatino Linotype" w:ascii="Palatino Linotype" w:hAnsi="Palatino Linotype"/>
          <w:b/>
          <w:bCs/>
          <w:color w:val="000000"/>
          <w:position w:val="0"/>
          <w:sz w:val="22"/>
          <w:szCs w:val="22"/>
          <w:u w:val="single"/>
          <w:vertAlign w:val="baseline"/>
        </w:rPr>
        <w:t>nuova</w:t>
      </w:r>
      <w:r>
        <w:rPr>
          <w:rFonts w:eastAsia="Palatino Linotype" w:cs="Palatino Linotype" w:ascii="Palatino Linotype" w:hAnsi="Palatino Linotype"/>
          <w:b/>
          <w:bCs/>
          <w:color w:val="000000"/>
          <w:position w:val="0"/>
          <w:sz w:val="22"/>
          <w:szCs w:val="22"/>
          <w:vertAlign w:val="baseline"/>
        </w:rPr>
        <w:t xml:space="preserve"> costituzione che abbiano iniziato l’attività da meno di tre anni, le informazioni sulle capacità tecnico-organizzative devono essere rapportate e proporzionate al periodo di attività, in analogia al bando tipo Anac.</w:t>
      </w:r>
    </w:p>
    <w:p>
      <w:pPr>
        <w:pStyle w:val="normal1"/>
        <w:widowControl/>
        <w:shd w:val="clear" w:fill="auto"/>
        <w:tabs>
          <w:tab w:val="clear" w:pos="720"/>
          <w:tab w:val="left" w:pos="168" w:leader="none"/>
          <w:tab w:val="left" w:pos="846" w:leader="none"/>
        </w:tabs>
        <w:spacing w:lineRule="auto" w:line="240" w:before="0" w:after="0"/>
        <w:ind w:hanging="0" w:start="850" w:end="0"/>
        <w:jc w:val="both"/>
        <w:rPr>
          <w:rFonts w:ascii="Palatino Linotype" w:hAnsi="Palatino Linotype" w:eastAsia="Palatino Linotype" w:cs="Palatino Linotype"/>
          <w:b/>
          <w:bCs/>
          <w:color w:val="000000"/>
          <w:position w:val="0"/>
          <w:sz w:val="22"/>
          <w:szCs w:val="22"/>
          <w:vertAlign w:val="baseline"/>
        </w:rPr>
      </w:pPr>
      <w:r>
        <w:rPr>
          <w:rFonts w:eastAsia="Palatino Linotype" w:cs="Palatino Linotype" w:ascii="Palatino Linotype" w:hAnsi="Palatino Linotype"/>
          <w:b/>
          <w:bCs/>
          <w:color w:val="000000"/>
          <w:position w:val="0"/>
          <w:sz w:val="22"/>
          <w:szCs w:val="22"/>
          <w:vertAlign w:val="baseline"/>
        </w:rPr>
      </w:r>
    </w:p>
    <w:tbl>
      <w:tblPr>
        <w:tblStyle w:val="Table2"/>
        <w:tblW w:w="9497" w:type="dxa"/>
        <w:jc w:val="start"/>
        <w:tblInd w:w="0" w:type="dxa"/>
        <w:tblLayout w:type="fixed"/>
        <w:tblCellMar>
          <w:top w:w="0" w:type="dxa"/>
          <w:start w:w="108" w:type="dxa"/>
          <w:bottom w:w="0" w:type="dxa"/>
          <w:end w:w="108" w:type="dxa"/>
        </w:tblCellMar>
        <w:tblLook w:val="0000"/>
      </w:tblPr>
      <w:tblGrid>
        <w:gridCol w:w="2300"/>
        <w:gridCol w:w="109"/>
        <w:gridCol w:w="2408"/>
        <w:gridCol w:w="167"/>
        <w:gridCol w:w="2245"/>
        <w:gridCol w:w="2268"/>
      </w:tblGrid>
      <w:tr>
        <w:trPr/>
        <w:tc>
          <w:tcPr>
            <w:tcW w:w="2300" w:type="dxa"/>
            <w:tcBorders>
              <w:top w:val="single" w:sz="4" w:space="0" w:color="000000"/>
              <w:start w:val="single" w:sz="4" w:space="0" w:color="000000"/>
              <w:bottom w:val="single" w:sz="4" w:space="0" w:color="000000"/>
            </w:tcBorders>
            <w:shd w:fill="auto" w:val="clear"/>
            <w:vAlign w:val="center"/>
          </w:tcPr>
          <w:p>
            <w:pPr>
              <w:pStyle w:val="normal1"/>
              <w:widowControl w:val="false"/>
              <w:spacing w:lineRule="auto" w:line="240" w:before="0" w:after="0"/>
              <w:jc w:val="center"/>
              <w:rPr>
                <w:rFonts w:ascii="Palatino Linotype" w:hAnsi="Palatino Linotype" w:eastAsia="Palatino Linotype" w:cs="Palatino Linotype"/>
                <w:b/>
                <w:bCs/>
                <w:position w:val="0"/>
                <w:sz w:val="18"/>
                <w:szCs w:val="18"/>
                <w:vertAlign w:val="baseline"/>
              </w:rPr>
            </w:pPr>
            <w:r>
              <w:rPr>
                <w:rFonts w:eastAsia="Palatino Linotype" w:cs="Palatino Linotype" w:ascii="Palatino Linotype" w:hAnsi="Palatino Linotype"/>
                <w:b/>
                <w:bCs/>
                <w:position w:val="0"/>
                <w:sz w:val="18"/>
                <w:szCs w:val="18"/>
                <w:vertAlign w:val="baseline"/>
              </w:rPr>
              <w:t>DENOMINAZIONE IMPIANTO</w:t>
            </w:r>
          </w:p>
          <w:p>
            <w:pPr>
              <w:pStyle w:val="normal1"/>
              <w:widowControl w:val="false"/>
              <w:spacing w:lineRule="auto" w:line="240" w:before="0" w:after="0"/>
              <w:jc w:val="center"/>
              <w:rPr>
                <w:position w:val="0"/>
                <w:sz w:val="22"/>
                <w:vertAlign w:val="baseline"/>
              </w:rPr>
            </w:pPr>
            <w:r>
              <w:rPr>
                <w:rFonts w:eastAsia="Palatino Linotype" w:cs="Palatino Linotype" w:ascii="Palatino Linotype" w:hAnsi="Palatino Linotype"/>
                <w:b/>
                <w:bCs/>
                <w:position w:val="0"/>
                <w:sz w:val="18"/>
                <w:szCs w:val="18"/>
                <w:vertAlign w:val="baseline"/>
              </w:rPr>
              <w:t>ASSIMILABILE</w:t>
            </w:r>
          </w:p>
        </w:tc>
        <w:tc>
          <w:tcPr>
            <w:tcW w:w="109" w:type="dxa"/>
            <w:tcBorders>
              <w:top w:val="single" w:sz="4" w:space="0" w:color="000000"/>
              <w:start w:val="single" w:sz="4" w:space="0" w:color="000000"/>
              <w:bottom w:val="single" w:sz="4" w:space="0" w:color="000000"/>
            </w:tcBorders>
            <w:shd w:fill="auto" w:val="clear"/>
            <w:vAlign w:val="center"/>
          </w:tcPr>
          <w:p>
            <w:pPr>
              <w:pStyle w:val="normal1"/>
              <w:widowControl w:val="false"/>
              <w:spacing w:lineRule="auto" w:line="240" w:before="0" w:after="0"/>
              <w:jc w:val="center"/>
              <w:rPr>
                <w:position w:val="0"/>
                <w:sz w:val="22"/>
                <w:vertAlign w:val="baseline"/>
              </w:rPr>
            </w:pPr>
            <w:r>
              <w:rPr>
                <w:position w:val="0"/>
                <w:sz w:val="22"/>
                <w:vertAlign w:val="baseline"/>
              </w:rPr>
            </w:r>
          </w:p>
          <w:p>
            <w:pPr>
              <w:pStyle w:val="normal1"/>
              <w:widowControl w:val="false"/>
              <w:spacing w:lineRule="auto" w:line="240" w:before="0" w:after="0"/>
              <w:jc w:val="center"/>
              <w:rPr>
                <w:position w:val="0"/>
                <w:sz w:val="22"/>
                <w:vertAlign w:val="baseline"/>
              </w:rPr>
            </w:pPr>
            <w:r>
              <w:rPr>
                <w:position w:val="0"/>
                <w:sz w:val="22"/>
                <w:vertAlign w:val="baseline"/>
              </w:rPr>
            </w:r>
          </w:p>
          <w:p>
            <w:pPr>
              <w:pStyle w:val="normal1"/>
              <w:widowControl w:val="false"/>
              <w:spacing w:lineRule="auto" w:line="240" w:before="0" w:after="0"/>
              <w:jc w:val="center"/>
              <w:rPr>
                <w:position w:val="0"/>
                <w:sz w:val="22"/>
                <w:vertAlign w:val="baseline"/>
              </w:rPr>
            </w:pPr>
            <w:r>
              <w:rPr>
                <w:position w:val="0"/>
                <w:sz w:val="22"/>
                <w:vertAlign w:val="baseline"/>
              </w:rPr>
            </w:r>
          </w:p>
        </w:tc>
        <w:tc>
          <w:tcPr>
            <w:tcW w:w="2408" w:type="dxa"/>
            <w:tcBorders>
              <w:top w:val="single" w:sz="4" w:space="0" w:color="000000"/>
              <w:bottom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b/>
                <w:bCs/>
                <w:position w:val="0"/>
                <w:sz w:val="18"/>
                <w:szCs w:val="18"/>
                <w:vertAlign w:val="baseline"/>
              </w:rPr>
            </w:pPr>
            <w:r>
              <w:rPr>
                <w:rFonts w:eastAsia="Palatino Linotype" w:cs="Palatino Linotype" w:ascii="Palatino Linotype" w:hAnsi="Palatino Linotype"/>
                <w:b/>
                <w:bCs/>
                <w:position w:val="0"/>
                <w:sz w:val="18"/>
                <w:szCs w:val="18"/>
                <w:vertAlign w:val="baseline"/>
              </w:rPr>
              <w:t>PERIODO DI GESTIONE</w:t>
            </w:r>
          </w:p>
          <w:p>
            <w:pPr>
              <w:pStyle w:val="normal1"/>
              <w:widowControl w:val="false"/>
              <w:spacing w:lineRule="auto" w:line="240" w:before="0" w:after="0"/>
              <w:jc w:val="center"/>
              <w:rPr>
                <w:position w:val="0"/>
                <w:sz w:val="22"/>
                <w:vertAlign w:val="baseline"/>
              </w:rPr>
            </w:pPr>
            <w:r>
              <w:rPr>
                <w:rFonts w:eastAsia="Palatino Linotype" w:cs="Palatino Linotype" w:ascii="Palatino Linotype" w:hAnsi="Palatino Linotype"/>
                <w:b/>
                <w:bCs/>
                <w:position w:val="0"/>
                <w:sz w:val="18"/>
                <w:szCs w:val="18"/>
                <w:vertAlign w:val="baseline"/>
              </w:rPr>
              <w:t>dal……..al……...</w:t>
            </w:r>
          </w:p>
        </w:tc>
        <w:tc>
          <w:tcPr>
            <w:tcW w:w="167"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jc w:val="center"/>
              <w:rPr>
                <w:rFonts w:ascii="Palatino Linotype" w:hAnsi="Palatino Linotype" w:eastAsia="Palatino Linotype" w:cs="Palatino Linotype"/>
                <w:b/>
                <w:bCs/>
                <w:position w:val="0"/>
                <w:sz w:val="18"/>
                <w:szCs w:val="18"/>
                <w:vertAlign w:val="baseline"/>
              </w:rPr>
            </w:pPr>
            <w:r>
              <w:rPr>
                <w:rFonts w:eastAsia="Palatino Linotype" w:cs="Palatino Linotype" w:ascii="Palatino Linotype" w:hAnsi="Palatino Linotype"/>
                <w:b/>
                <w:bCs/>
                <w:position w:val="0"/>
                <w:sz w:val="18"/>
                <w:szCs w:val="18"/>
                <w:vertAlign w:val="baseline"/>
              </w:rPr>
            </w:r>
          </w:p>
          <w:p>
            <w:pPr>
              <w:pStyle w:val="normal1"/>
              <w:widowControl w:val="false"/>
              <w:spacing w:lineRule="auto" w:line="240" w:before="0" w:after="0"/>
              <w:jc w:val="center"/>
              <w:rPr>
                <w:rFonts w:ascii="Palatino Linotype" w:hAnsi="Palatino Linotype" w:eastAsia="Palatino Linotype" w:cs="Palatino Linotype"/>
                <w:b/>
                <w:bCs/>
                <w:position w:val="0"/>
                <w:sz w:val="18"/>
                <w:szCs w:val="18"/>
                <w:vertAlign w:val="baseline"/>
              </w:rPr>
            </w:pPr>
            <w:r>
              <w:rPr>
                <w:rFonts w:eastAsia="Palatino Linotype" w:cs="Palatino Linotype" w:ascii="Palatino Linotype" w:hAnsi="Palatino Linotype"/>
                <w:b/>
                <w:bCs/>
                <w:position w:val="0"/>
                <w:sz w:val="18"/>
                <w:szCs w:val="18"/>
                <w:vertAlign w:val="baseline"/>
              </w:rPr>
            </w:r>
          </w:p>
          <w:p>
            <w:pPr>
              <w:pStyle w:val="normal1"/>
              <w:widowControl w:val="false"/>
              <w:spacing w:lineRule="auto" w:line="240" w:before="0" w:after="0"/>
              <w:jc w:val="center"/>
              <w:rPr>
                <w:rFonts w:ascii="Palatino Linotype" w:hAnsi="Palatino Linotype" w:eastAsia="Palatino Linotype" w:cs="Palatino Linotype"/>
                <w:b/>
                <w:bCs/>
                <w:position w:val="0"/>
                <w:sz w:val="18"/>
                <w:szCs w:val="18"/>
                <w:vertAlign w:val="baseline"/>
              </w:rPr>
            </w:pPr>
            <w:r>
              <w:rPr>
                <w:rFonts w:eastAsia="Palatino Linotype" w:cs="Palatino Linotype" w:ascii="Palatino Linotype" w:hAnsi="Palatino Linotype"/>
                <w:b/>
                <w:bCs/>
                <w:position w:val="0"/>
                <w:sz w:val="18"/>
                <w:szCs w:val="18"/>
                <w:vertAlign w:val="baseline"/>
              </w:rPr>
            </w:r>
          </w:p>
        </w:tc>
        <w:tc>
          <w:tcPr>
            <w:tcW w:w="2245"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jc w:val="center"/>
              <w:rPr>
                <w:rFonts w:ascii="Palatino Linotype" w:hAnsi="Palatino Linotype" w:eastAsia="Palatino Linotype" w:cs="Palatino Linotype"/>
                <w:b/>
                <w:bCs/>
                <w:position w:val="0"/>
                <w:sz w:val="18"/>
                <w:szCs w:val="18"/>
                <w:vertAlign w:val="baseline"/>
              </w:rPr>
            </w:pPr>
            <w:r>
              <w:rPr>
                <w:rFonts w:eastAsia="Palatino Linotype" w:cs="Palatino Linotype" w:ascii="Palatino Linotype" w:hAnsi="Palatino Linotype"/>
                <w:b/>
                <w:bCs/>
                <w:position w:val="0"/>
                <w:sz w:val="18"/>
                <w:szCs w:val="18"/>
                <w:vertAlign w:val="baseline"/>
              </w:rPr>
              <w:t>SOGGETTO</w:t>
            </w:r>
          </w:p>
          <w:p>
            <w:pPr>
              <w:pStyle w:val="normal1"/>
              <w:widowControl w:val="false"/>
              <w:spacing w:lineRule="auto" w:line="240" w:before="0" w:after="0"/>
              <w:jc w:val="center"/>
              <w:rPr>
                <w:rFonts w:ascii="Palatino Linotype" w:hAnsi="Palatino Linotype" w:eastAsia="Palatino Linotype" w:cs="Palatino Linotype"/>
                <w:b/>
                <w:bCs/>
                <w:position w:val="0"/>
                <w:sz w:val="18"/>
                <w:szCs w:val="18"/>
                <w:vertAlign w:val="baseline"/>
              </w:rPr>
            </w:pPr>
            <w:r>
              <w:rPr>
                <w:rFonts w:eastAsia="Palatino Linotype" w:cs="Palatino Linotype" w:ascii="Palatino Linotype" w:hAnsi="Palatino Linotype"/>
                <w:b/>
                <w:bCs/>
                <w:position w:val="0"/>
                <w:sz w:val="18"/>
                <w:szCs w:val="18"/>
                <w:vertAlign w:val="baseline"/>
              </w:rPr>
              <w:t>PROPRIETARIO</w:t>
            </w:r>
          </w:p>
          <w:p>
            <w:pPr>
              <w:pStyle w:val="normal1"/>
              <w:widowControl w:val="false"/>
              <w:spacing w:lineRule="auto" w:line="240" w:before="0" w:after="200"/>
              <w:jc w:val="center"/>
              <w:rPr>
                <w:position w:val="0"/>
                <w:sz w:val="22"/>
                <w:vertAlign w:val="baseline"/>
              </w:rPr>
            </w:pPr>
            <w:r>
              <w:rPr>
                <w:rFonts w:eastAsia="Palatino Linotype" w:cs="Palatino Linotype" w:ascii="Palatino Linotype" w:hAnsi="Palatino Linotype"/>
                <w:b/>
                <w:bCs/>
                <w:position w:val="0"/>
                <w:sz w:val="18"/>
                <w:szCs w:val="18"/>
                <w:vertAlign w:val="baseline"/>
              </w:rPr>
              <w:t>DELL’IMPIANTO</w:t>
            </w:r>
          </w:p>
        </w:tc>
        <w:tc>
          <w:tcPr>
            <w:tcW w:w="2268"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jc w:val="center"/>
              <w:rPr>
                <w:position w:val="0"/>
                <w:sz w:val="22"/>
                <w:vertAlign w:val="baseline"/>
              </w:rPr>
            </w:pPr>
            <w:r>
              <w:rPr>
                <w:rFonts w:eastAsia="Palatino Linotype" w:cs="Palatino Linotype" w:ascii="Palatino Linotype" w:hAnsi="Palatino Linotype"/>
                <w:b/>
                <w:bCs/>
                <w:position w:val="0"/>
                <w:sz w:val="18"/>
                <w:szCs w:val="18"/>
                <w:vertAlign w:val="baseline"/>
              </w:rPr>
              <w:t>VALORE ECONOMICO ANNUALE DELLA GESTIONE</w:t>
            </w:r>
          </w:p>
        </w:tc>
      </w:tr>
      <w:tr>
        <w:trPr>
          <w:trHeight w:val="440" w:hRule="atLeast"/>
        </w:trPr>
        <w:tc>
          <w:tcPr>
            <w:tcW w:w="2300" w:type="dxa"/>
            <w:tcBorders>
              <w:top w:val="single" w:sz="4" w:space="0" w:color="000000"/>
              <w:start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09" w:type="dxa"/>
            <w:tcBorders>
              <w:top w:val="single" w:sz="4" w:space="0" w:color="000000"/>
              <w:start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408" w:type="dxa"/>
            <w:tcBorders>
              <w:top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67" w:type="dxa"/>
            <w:tcBorders>
              <w:top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45"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68"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r>
      <w:tr>
        <w:trPr>
          <w:trHeight w:val="365" w:hRule="atLeast"/>
        </w:trPr>
        <w:tc>
          <w:tcPr>
            <w:tcW w:w="2300" w:type="dxa"/>
            <w:tcBorders>
              <w:top w:val="single" w:sz="4" w:space="0" w:color="000000"/>
              <w:start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09" w:type="dxa"/>
            <w:tcBorders>
              <w:top w:val="single" w:sz="4" w:space="0" w:color="000000"/>
              <w:start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408" w:type="dxa"/>
            <w:tcBorders>
              <w:top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67" w:type="dxa"/>
            <w:tcBorders>
              <w:top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45"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68"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r>
      <w:tr>
        <w:trPr>
          <w:trHeight w:val="140" w:hRule="atLeast"/>
        </w:trPr>
        <w:tc>
          <w:tcPr>
            <w:tcW w:w="2300" w:type="dxa"/>
            <w:tcBorders>
              <w:top w:val="single" w:sz="4" w:space="0" w:color="000000"/>
              <w:start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09" w:type="dxa"/>
            <w:tcBorders>
              <w:top w:val="single" w:sz="4" w:space="0" w:color="000000"/>
              <w:start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408" w:type="dxa"/>
            <w:tcBorders>
              <w:top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67" w:type="dxa"/>
            <w:tcBorders>
              <w:top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45" w:type="dxa"/>
            <w:tcBorders>
              <w:top w:val="single" w:sz="4" w:space="0" w:color="000000"/>
              <w:start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68" w:type="dxa"/>
            <w:tcBorders>
              <w:top w:val="single" w:sz="4" w:space="0" w:color="000000"/>
              <w:start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r>
      <w:tr>
        <w:trPr>
          <w:trHeight w:val="449" w:hRule="atLeast"/>
        </w:trPr>
        <w:tc>
          <w:tcPr>
            <w:tcW w:w="2300" w:type="dxa"/>
            <w:tcBorders>
              <w:top w:val="single" w:sz="4" w:space="0" w:color="000000"/>
              <w:start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09" w:type="dxa"/>
            <w:tcBorders>
              <w:top w:val="single" w:sz="4" w:space="0" w:color="000000"/>
              <w:start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408" w:type="dxa"/>
            <w:tcBorders>
              <w:top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67" w:type="dxa"/>
            <w:tcBorders>
              <w:top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45"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68"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r>
    </w:tbl>
    <w:p>
      <w:pPr>
        <w:pStyle w:val="normal1"/>
        <w:tabs>
          <w:tab w:val="clear" w:pos="720"/>
          <w:tab w:val="left" w:pos="1134" w:leader="none"/>
          <w:tab w:val="left" w:pos="1418" w:leader="none"/>
        </w:tabs>
        <w:spacing w:lineRule="auto" w:line="240" w:before="240" w:after="0"/>
        <w:ind w:hanging="0" w:start="0" w:end="0"/>
        <w:jc w:val="center"/>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r>
    </w:p>
    <w:p>
      <w:pPr>
        <w:pStyle w:val="normal1"/>
        <w:tabs>
          <w:tab w:val="clear" w:pos="720"/>
          <w:tab w:val="left" w:pos="1134" w:leader="none"/>
          <w:tab w:val="left" w:pos="1418" w:leader="none"/>
        </w:tabs>
        <w:spacing w:lineRule="auto" w:line="240" w:before="240" w:after="0"/>
        <w:ind w:hanging="0" w:start="0" w:end="0"/>
        <w:jc w:val="center"/>
        <w:rPr>
          <w:rFonts w:ascii="Palatino Linotype" w:hAnsi="Palatino Linotype" w:eastAsia="Palatino Linotype" w:cs="Palatino Linotype"/>
          <w:b/>
          <w:bCs/>
          <w:position w:val="0"/>
          <w:sz w:val="22"/>
          <w:vertAlign w:val="baseline"/>
        </w:rPr>
      </w:pPr>
      <w:r>
        <w:rPr>
          <w:rFonts w:eastAsia="Arial Black" w:cs="Arial Black" w:ascii="Arial Black" w:hAnsi="Arial Black"/>
          <w:b/>
          <w:bCs/>
          <w:position w:val="0"/>
          <w:sz w:val="22"/>
          <w:vertAlign w:val="baseline"/>
        </w:rPr>
        <w:t>IN ALTERNATIVA</w:t>
      </w:r>
    </w:p>
    <w:p>
      <w:pPr>
        <w:pStyle w:val="normal1"/>
        <w:tabs>
          <w:tab w:val="clear" w:pos="720"/>
          <w:tab w:val="left" w:pos="1134" w:leader="none"/>
          <w:tab w:val="left" w:pos="1418" w:leader="none"/>
        </w:tabs>
        <w:spacing w:lineRule="auto" w:line="240" w:before="240" w:after="0"/>
        <w:ind w:hanging="0" w:start="0" w:end="0"/>
        <w:jc w:val="center"/>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r>
    </w:p>
    <w:p>
      <w:pPr>
        <w:pStyle w:val="normal1"/>
        <w:numPr>
          <w:ilvl w:val="0"/>
          <w:numId w:val="3"/>
        </w:numPr>
        <w:tabs>
          <w:tab w:val="clear" w:pos="720"/>
          <w:tab w:val="left" w:pos="284" w:leader="none"/>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highlight w:val="none"/>
          <w:shd w:fill="auto" w:val="clear"/>
        </w:rPr>
      </w:pPr>
      <w:r>
        <w:rPr>
          <w:rFonts w:eastAsia="Palatino Linotype" w:cs="Palatino Linotype" w:ascii="Palatino Linotype" w:hAnsi="Palatino Linotype"/>
          <w:position w:val="0"/>
          <w:sz w:val="22"/>
          <w:shd w:fill="auto" w:val="clear"/>
          <w:vertAlign w:val="baseline"/>
        </w:rPr>
        <w:t xml:space="preserve">di possedere </w:t>
      </w:r>
      <w:r>
        <w:rPr>
          <w:rFonts w:eastAsia="Palatino Linotype" w:cs="Palatino Linotype" w:ascii="Palatino Linotype" w:hAnsi="Palatino Linotype"/>
          <w:b/>
          <w:bCs/>
          <w:i/>
          <w:iCs/>
          <w:position w:val="0"/>
          <w:sz w:val="22"/>
          <w:u w:val="single"/>
          <w:shd w:fill="auto" w:val="clear"/>
          <w:vertAlign w:val="baseline"/>
        </w:rPr>
        <w:t>esperienza gestionale nell’ultimo quinquiennio di almeno un sevizio analogo a quello oggetto della presente</w:t>
      </w:r>
      <w:r>
        <w:rPr>
          <w:rFonts w:eastAsia="Palatino Linotype" w:cs="Palatino Linotype" w:ascii="Palatino Linotype" w:hAnsi="Palatino Linotype"/>
          <w:b/>
          <w:bCs/>
          <w:i/>
          <w:iCs/>
          <w:position w:val="0"/>
          <w:sz w:val="22"/>
          <w:u w:val="none"/>
          <w:shd w:fill="auto" w:val="clear"/>
          <w:vertAlign w:val="baseline"/>
        </w:rPr>
        <w:t xml:space="preserve"> </w:t>
      </w:r>
      <w:r>
        <w:rPr>
          <w:rFonts w:eastAsia="Palatino Linotype" w:cs="Palatino Linotype" w:ascii="Palatino Linotype" w:hAnsi="Palatino Linotype"/>
          <w:b/>
          <w:bCs/>
          <w:i/>
          <w:iCs/>
          <w:position w:val="0"/>
          <w:sz w:val="22"/>
          <w:u w:val="single"/>
          <w:shd w:fill="auto" w:val="clear"/>
          <w:vertAlign w:val="baseline"/>
        </w:rPr>
        <w:t>gara</w:t>
      </w:r>
      <w:r>
        <w:rPr>
          <w:rFonts w:eastAsia="Palatino Linotype" w:cs="Palatino Linotype" w:ascii="Palatino Linotype" w:hAnsi="Palatino Linotype"/>
          <w:position w:val="0"/>
          <w:sz w:val="22"/>
          <w:shd w:fill="auto" w:val="clear"/>
          <w:vertAlign w:val="baseline"/>
        </w:rPr>
        <w:t xml:space="preserve"> a favore di enti pubblici o privati per un periodo minimo </w:t>
      </w:r>
      <w:r>
        <w:rPr>
          <w:rFonts w:eastAsia="Palatino Linotype" w:cs="Palatino Linotype" w:ascii="Palatino Linotype" w:hAnsi="Palatino Linotype"/>
          <w:b/>
          <w:bCs/>
          <w:position w:val="0"/>
          <w:sz w:val="22"/>
          <w:u w:val="single"/>
          <w:shd w:fill="auto" w:val="clear"/>
          <w:vertAlign w:val="baseline"/>
        </w:rPr>
        <w:t>anche non continuativo</w:t>
      </w:r>
      <w:r>
        <w:rPr>
          <w:rFonts w:eastAsia="Palatino Linotype" w:cs="Palatino Linotype" w:ascii="Palatino Linotype" w:hAnsi="Palatino Linotype"/>
          <w:position w:val="0"/>
          <w:sz w:val="22"/>
          <w:shd w:fill="auto" w:val="clear"/>
          <w:vertAlign w:val="baseline"/>
        </w:rPr>
        <w:t xml:space="preserve"> </w:t>
      </w:r>
      <w:r>
        <w:rPr>
          <w:rFonts w:eastAsia="Palatino Linotype" w:cs="Palatino Linotype" w:ascii="Palatino Linotype" w:hAnsi="Palatino Linotype"/>
          <w:b/>
          <w:bCs/>
          <w:i/>
          <w:iCs/>
          <w:position w:val="0"/>
          <w:sz w:val="22"/>
          <w:u w:val="single"/>
          <w:shd w:fill="auto" w:val="clear"/>
          <w:vertAlign w:val="baseline"/>
        </w:rPr>
        <w:t xml:space="preserve">, </w:t>
      </w:r>
      <w:r>
        <w:rPr>
          <w:rFonts w:eastAsia="Palatino Linotype" w:cs="Palatino Linotype" w:ascii="Palatino Linotype" w:hAnsi="Palatino Linotype"/>
          <w:b/>
          <w:bCs/>
          <w:i w:val="false"/>
          <w:iCs w:val="false"/>
          <w:position w:val="0"/>
          <w:sz w:val="22"/>
          <w:u w:val="single"/>
          <w:shd w:fill="auto" w:val="clear"/>
          <w:vertAlign w:val="baseline"/>
        </w:rPr>
        <w:t xml:space="preserve">con regolarità e senza contestazioni, pari ad almeno tre anni antecedente la data di pubblicazione del bando, </w:t>
      </w:r>
      <w:r>
        <w:rPr>
          <w:rFonts w:eastAsia="Palatino Linotype" w:cs="Palatino Linotype" w:ascii="Palatino Linotype" w:hAnsi="Palatino Linotype"/>
          <w:b/>
          <w:bCs/>
          <w:position w:val="0"/>
          <w:sz w:val="22"/>
          <w:shd w:fill="auto" w:val="clear"/>
          <w:vertAlign w:val="baseline"/>
        </w:rPr>
        <w:t>mediante uno dei soggetti/imprese raggruppati</w:t>
      </w:r>
      <w:r>
        <w:rPr>
          <w:rFonts w:eastAsia="Palatino Linotype" w:cs="Palatino Linotype" w:ascii="Palatino Linotype" w:hAnsi="Palatino Linotype"/>
          <w:position w:val="0"/>
          <w:sz w:val="22"/>
          <w:shd w:fill="auto" w:val="clear"/>
          <w:vertAlign w:val="baseline"/>
        </w:rPr>
        <w:t xml:space="preserve"> (_____________________________) di cui intende avvalersi, che in ragione di ciò eseguirà i compiti di organizzazione generale del servizio all’interno del raggruppamento, soddisfacendo in tal modo i pertinenti criteri di selezione e dichiarando che non esistono a carico di tale soggetto motivi di esclusione di cui all’art. 94 e 95 del D. Lgs. n. 36/2023 e s.m.i.. L’esperienza gestionale è quella di seguito indicata:</w:t>
      </w:r>
    </w:p>
    <w:p>
      <w:pPr>
        <w:pStyle w:val="normal1"/>
        <w:tabs>
          <w:tab w:val="clear" w:pos="720"/>
          <w:tab w:val="left" w:pos="284" w:leader="none"/>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0" w:start="284" w:end="0"/>
        <w:jc w:val="both"/>
        <w:rPr>
          <w:rFonts w:ascii="Palatino Linotype" w:hAnsi="Palatino Linotype" w:eastAsia="Palatino Linotype" w:cs="Palatino Linotype"/>
          <w:b/>
          <w:bCs/>
          <w:color w:val="000000"/>
          <w:position w:val="0"/>
          <w:sz w:val="22"/>
          <w:vertAlign w:val="baseline"/>
        </w:rPr>
      </w:pPr>
      <w:r>
        <w:rPr>
          <w:rFonts w:eastAsia="Palatino Linotype" w:cs="Palatino Linotype" w:ascii="Palatino Linotype" w:hAnsi="Palatino Linotype"/>
          <w:b/>
          <w:bCs/>
          <w:color w:val="000000"/>
          <w:position w:val="0"/>
          <w:sz w:val="22"/>
          <w:vertAlign w:val="baseline"/>
        </w:rPr>
      </w:r>
    </w:p>
    <w:tbl>
      <w:tblPr>
        <w:tblStyle w:val="Table3"/>
        <w:tblW w:w="9497" w:type="dxa"/>
        <w:jc w:val="start"/>
        <w:tblInd w:w="0" w:type="dxa"/>
        <w:tblLayout w:type="fixed"/>
        <w:tblCellMar>
          <w:top w:w="0" w:type="dxa"/>
          <w:start w:w="108" w:type="dxa"/>
          <w:bottom w:w="0" w:type="dxa"/>
          <w:end w:w="108" w:type="dxa"/>
        </w:tblCellMar>
        <w:tblLook w:val="0000"/>
      </w:tblPr>
      <w:tblGrid>
        <w:gridCol w:w="2300"/>
        <w:gridCol w:w="109"/>
        <w:gridCol w:w="2408"/>
        <w:gridCol w:w="167"/>
        <w:gridCol w:w="2245"/>
        <w:gridCol w:w="2268"/>
      </w:tblGrid>
      <w:tr>
        <w:trPr/>
        <w:tc>
          <w:tcPr>
            <w:tcW w:w="2300" w:type="dxa"/>
            <w:tcBorders>
              <w:top w:val="single" w:sz="4" w:space="0" w:color="000000"/>
              <w:start w:val="single" w:sz="4" w:space="0" w:color="000000"/>
              <w:bottom w:val="single" w:sz="4" w:space="0" w:color="000000"/>
            </w:tcBorders>
            <w:shd w:fill="auto" w:val="clear"/>
            <w:vAlign w:val="center"/>
          </w:tcPr>
          <w:p>
            <w:pPr>
              <w:pStyle w:val="normal1"/>
              <w:widowControl w:val="false"/>
              <w:spacing w:lineRule="auto" w:line="240" w:before="0" w:after="0"/>
              <w:jc w:val="center"/>
              <w:rPr>
                <w:rFonts w:ascii="Palatino Linotype" w:hAnsi="Palatino Linotype" w:eastAsia="Palatino Linotype" w:cs="Palatino Linotype"/>
                <w:b/>
                <w:bCs/>
                <w:position w:val="0"/>
                <w:sz w:val="18"/>
                <w:szCs w:val="18"/>
                <w:vertAlign w:val="baseline"/>
              </w:rPr>
            </w:pPr>
            <w:r>
              <w:rPr>
                <w:rFonts w:eastAsia="Palatino Linotype" w:cs="Palatino Linotype" w:ascii="Palatino Linotype" w:hAnsi="Palatino Linotype"/>
                <w:b/>
                <w:bCs/>
                <w:position w:val="0"/>
                <w:sz w:val="18"/>
                <w:szCs w:val="18"/>
                <w:vertAlign w:val="baseline"/>
              </w:rPr>
              <w:t>DENOMINAZIONE IMPIANTO</w:t>
            </w:r>
          </w:p>
          <w:p>
            <w:pPr>
              <w:pStyle w:val="normal1"/>
              <w:widowControl w:val="false"/>
              <w:spacing w:lineRule="auto" w:line="240" w:before="0" w:after="0"/>
              <w:jc w:val="center"/>
              <w:rPr>
                <w:position w:val="0"/>
                <w:sz w:val="22"/>
                <w:vertAlign w:val="baseline"/>
              </w:rPr>
            </w:pPr>
            <w:r>
              <w:rPr>
                <w:rFonts w:eastAsia="Palatino Linotype" w:cs="Palatino Linotype" w:ascii="Palatino Linotype" w:hAnsi="Palatino Linotype"/>
                <w:b/>
                <w:bCs/>
                <w:position w:val="0"/>
                <w:sz w:val="18"/>
                <w:szCs w:val="18"/>
                <w:vertAlign w:val="baseline"/>
              </w:rPr>
              <w:t>ASSIMILABILE</w:t>
            </w:r>
          </w:p>
        </w:tc>
        <w:tc>
          <w:tcPr>
            <w:tcW w:w="109" w:type="dxa"/>
            <w:tcBorders>
              <w:top w:val="single" w:sz="4" w:space="0" w:color="000000"/>
              <w:start w:val="single" w:sz="4" w:space="0" w:color="000000"/>
              <w:bottom w:val="single" w:sz="4" w:space="0" w:color="000000"/>
            </w:tcBorders>
            <w:shd w:fill="auto" w:val="clear"/>
            <w:vAlign w:val="center"/>
          </w:tcPr>
          <w:p>
            <w:pPr>
              <w:pStyle w:val="normal1"/>
              <w:widowControl w:val="false"/>
              <w:spacing w:lineRule="auto" w:line="240" w:before="0" w:after="0"/>
              <w:jc w:val="center"/>
              <w:rPr>
                <w:position w:val="0"/>
                <w:sz w:val="22"/>
                <w:vertAlign w:val="baseline"/>
              </w:rPr>
            </w:pPr>
            <w:r>
              <w:rPr>
                <w:position w:val="0"/>
                <w:sz w:val="22"/>
                <w:vertAlign w:val="baseline"/>
              </w:rPr>
            </w:r>
          </w:p>
          <w:p>
            <w:pPr>
              <w:pStyle w:val="normal1"/>
              <w:widowControl w:val="false"/>
              <w:spacing w:lineRule="auto" w:line="240" w:before="0" w:after="0"/>
              <w:jc w:val="center"/>
              <w:rPr>
                <w:position w:val="0"/>
                <w:sz w:val="22"/>
                <w:vertAlign w:val="baseline"/>
              </w:rPr>
            </w:pPr>
            <w:r>
              <w:rPr>
                <w:position w:val="0"/>
                <w:sz w:val="22"/>
                <w:vertAlign w:val="baseline"/>
              </w:rPr>
            </w:r>
          </w:p>
          <w:p>
            <w:pPr>
              <w:pStyle w:val="normal1"/>
              <w:widowControl w:val="false"/>
              <w:spacing w:lineRule="auto" w:line="240" w:before="0" w:after="0"/>
              <w:jc w:val="center"/>
              <w:rPr>
                <w:position w:val="0"/>
                <w:sz w:val="22"/>
                <w:vertAlign w:val="baseline"/>
              </w:rPr>
            </w:pPr>
            <w:r>
              <w:rPr>
                <w:position w:val="0"/>
                <w:sz w:val="22"/>
                <w:vertAlign w:val="baseline"/>
              </w:rPr>
            </w:r>
          </w:p>
        </w:tc>
        <w:tc>
          <w:tcPr>
            <w:tcW w:w="2408" w:type="dxa"/>
            <w:tcBorders>
              <w:top w:val="single" w:sz="4" w:space="0" w:color="000000"/>
              <w:bottom w:val="single" w:sz="4" w:space="0" w:color="000000"/>
            </w:tcBorders>
            <w:shd w:fill="auto" w:val="clear"/>
            <w:vAlign w:val="center"/>
          </w:tcPr>
          <w:p>
            <w:pPr>
              <w:pStyle w:val="normal1"/>
              <w:widowControl w:val="false"/>
              <w:spacing w:lineRule="auto" w:line="240" w:before="0" w:after="0"/>
              <w:rPr>
                <w:rFonts w:ascii="Palatino Linotype" w:hAnsi="Palatino Linotype" w:eastAsia="Palatino Linotype" w:cs="Palatino Linotype"/>
                <w:b/>
                <w:bCs/>
                <w:position w:val="0"/>
                <w:sz w:val="18"/>
                <w:szCs w:val="18"/>
                <w:vertAlign w:val="baseline"/>
              </w:rPr>
            </w:pPr>
            <w:r>
              <w:rPr>
                <w:rFonts w:eastAsia="Palatino Linotype" w:cs="Palatino Linotype" w:ascii="Palatino Linotype" w:hAnsi="Palatino Linotype"/>
                <w:b/>
                <w:bCs/>
                <w:position w:val="0"/>
                <w:sz w:val="18"/>
                <w:szCs w:val="18"/>
                <w:vertAlign w:val="baseline"/>
              </w:rPr>
              <w:t>PERIODO DI GESTIONE</w:t>
            </w:r>
          </w:p>
          <w:p>
            <w:pPr>
              <w:pStyle w:val="normal1"/>
              <w:widowControl w:val="false"/>
              <w:spacing w:lineRule="auto" w:line="240" w:before="0" w:after="0"/>
              <w:jc w:val="center"/>
              <w:rPr>
                <w:position w:val="0"/>
                <w:sz w:val="22"/>
                <w:vertAlign w:val="baseline"/>
              </w:rPr>
            </w:pPr>
            <w:r>
              <w:rPr>
                <w:rFonts w:eastAsia="Palatino Linotype" w:cs="Palatino Linotype" w:ascii="Palatino Linotype" w:hAnsi="Palatino Linotype"/>
                <w:b/>
                <w:bCs/>
                <w:position w:val="0"/>
                <w:sz w:val="18"/>
                <w:szCs w:val="18"/>
                <w:vertAlign w:val="baseline"/>
              </w:rPr>
              <w:t>dal……..al……...</w:t>
            </w:r>
          </w:p>
        </w:tc>
        <w:tc>
          <w:tcPr>
            <w:tcW w:w="167" w:type="dxa"/>
            <w:tcBorders>
              <w:top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jc w:val="center"/>
              <w:rPr>
                <w:rFonts w:ascii="Palatino Linotype" w:hAnsi="Palatino Linotype" w:eastAsia="Palatino Linotype" w:cs="Palatino Linotype"/>
                <w:b/>
                <w:bCs/>
                <w:position w:val="0"/>
                <w:sz w:val="18"/>
                <w:szCs w:val="18"/>
                <w:vertAlign w:val="baseline"/>
              </w:rPr>
            </w:pPr>
            <w:r>
              <w:rPr>
                <w:rFonts w:eastAsia="Palatino Linotype" w:cs="Palatino Linotype" w:ascii="Palatino Linotype" w:hAnsi="Palatino Linotype"/>
                <w:b/>
                <w:bCs/>
                <w:position w:val="0"/>
                <w:sz w:val="18"/>
                <w:szCs w:val="18"/>
                <w:vertAlign w:val="baseline"/>
              </w:rPr>
            </w:r>
          </w:p>
          <w:p>
            <w:pPr>
              <w:pStyle w:val="normal1"/>
              <w:widowControl w:val="false"/>
              <w:spacing w:lineRule="auto" w:line="240" w:before="0" w:after="0"/>
              <w:jc w:val="center"/>
              <w:rPr>
                <w:rFonts w:ascii="Palatino Linotype" w:hAnsi="Palatino Linotype" w:eastAsia="Palatino Linotype" w:cs="Palatino Linotype"/>
                <w:b/>
                <w:bCs/>
                <w:position w:val="0"/>
                <w:sz w:val="18"/>
                <w:szCs w:val="18"/>
                <w:vertAlign w:val="baseline"/>
              </w:rPr>
            </w:pPr>
            <w:r>
              <w:rPr>
                <w:rFonts w:eastAsia="Palatino Linotype" w:cs="Palatino Linotype" w:ascii="Palatino Linotype" w:hAnsi="Palatino Linotype"/>
                <w:b/>
                <w:bCs/>
                <w:position w:val="0"/>
                <w:sz w:val="18"/>
                <w:szCs w:val="18"/>
                <w:vertAlign w:val="baseline"/>
              </w:rPr>
            </w:r>
          </w:p>
          <w:p>
            <w:pPr>
              <w:pStyle w:val="normal1"/>
              <w:widowControl w:val="false"/>
              <w:spacing w:lineRule="auto" w:line="240" w:before="0" w:after="0"/>
              <w:jc w:val="center"/>
              <w:rPr>
                <w:rFonts w:ascii="Palatino Linotype" w:hAnsi="Palatino Linotype" w:eastAsia="Palatino Linotype" w:cs="Palatino Linotype"/>
                <w:b/>
                <w:bCs/>
                <w:position w:val="0"/>
                <w:sz w:val="18"/>
                <w:szCs w:val="18"/>
                <w:vertAlign w:val="baseline"/>
              </w:rPr>
            </w:pPr>
            <w:r>
              <w:rPr>
                <w:rFonts w:eastAsia="Palatino Linotype" w:cs="Palatino Linotype" w:ascii="Palatino Linotype" w:hAnsi="Palatino Linotype"/>
                <w:b/>
                <w:bCs/>
                <w:position w:val="0"/>
                <w:sz w:val="18"/>
                <w:szCs w:val="18"/>
                <w:vertAlign w:val="baseline"/>
              </w:rPr>
            </w:r>
          </w:p>
        </w:tc>
        <w:tc>
          <w:tcPr>
            <w:tcW w:w="2245"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jc w:val="center"/>
              <w:rPr>
                <w:rFonts w:ascii="Palatino Linotype" w:hAnsi="Palatino Linotype" w:eastAsia="Palatino Linotype" w:cs="Palatino Linotype"/>
                <w:b/>
                <w:bCs/>
                <w:position w:val="0"/>
                <w:sz w:val="18"/>
                <w:szCs w:val="18"/>
                <w:vertAlign w:val="baseline"/>
              </w:rPr>
            </w:pPr>
            <w:r>
              <w:rPr>
                <w:rFonts w:eastAsia="Palatino Linotype" w:cs="Palatino Linotype" w:ascii="Palatino Linotype" w:hAnsi="Palatino Linotype"/>
                <w:b/>
                <w:bCs/>
                <w:position w:val="0"/>
                <w:sz w:val="18"/>
                <w:szCs w:val="18"/>
                <w:vertAlign w:val="baseline"/>
              </w:rPr>
              <w:t>SOGGETTO</w:t>
            </w:r>
          </w:p>
          <w:p>
            <w:pPr>
              <w:pStyle w:val="normal1"/>
              <w:widowControl w:val="false"/>
              <w:spacing w:lineRule="auto" w:line="240" w:before="0" w:after="0"/>
              <w:jc w:val="center"/>
              <w:rPr>
                <w:rFonts w:ascii="Palatino Linotype" w:hAnsi="Palatino Linotype" w:eastAsia="Palatino Linotype" w:cs="Palatino Linotype"/>
                <w:b/>
                <w:bCs/>
                <w:position w:val="0"/>
                <w:sz w:val="18"/>
                <w:szCs w:val="18"/>
                <w:vertAlign w:val="baseline"/>
              </w:rPr>
            </w:pPr>
            <w:r>
              <w:rPr>
                <w:rFonts w:eastAsia="Palatino Linotype" w:cs="Palatino Linotype" w:ascii="Palatino Linotype" w:hAnsi="Palatino Linotype"/>
                <w:b/>
                <w:bCs/>
                <w:position w:val="0"/>
                <w:sz w:val="18"/>
                <w:szCs w:val="18"/>
                <w:vertAlign w:val="baseline"/>
              </w:rPr>
              <w:t>PROPRIETARIO</w:t>
            </w:r>
          </w:p>
          <w:p>
            <w:pPr>
              <w:pStyle w:val="normal1"/>
              <w:widowControl w:val="false"/>
              <w:spacing w:lineRule="auto" w:line="240" w:before="0" w:after="200"/>
              <w:jc w:val="center"/>
              <w:rPr>
                <w:position w:val="0"/>
                <w:sz w:val="22"/>
                <w:vertAlign w:val="baseline"/>
              </w:rPr>
            </w:pPr>
            <w:r>
              <w:rPr>
                <w:rFonts w:eastAsia="Palatino Linotype" w:cs="Palatino Linotype" w:ascii="Palatino Linotype" w:hAnsi="Palatino Linotype"/>
                <w:b/>
                <w:bCs/>
                <w:position w:val="0"/>
                <w:sz w:val="18"/>
                <w:szCs w:val="18"/>
                <w:vertAlign w:val="baseline"/>
              </w:rPr>
              <w:t>DELL’IMPIANTO</w:t>
            </w:r>
          </w:p>
        </w:tc>
        <w:tc>
          <w:tcPr>
            <w:tcW w:w="2268" w:type="dxa"/>
            <w:tcBorders>
              <w:top w:val="single" w:sz="4" w:space="0" w:color="000000"/>
              <w:start w:val="single" w:sz="4" w:space="0" w:color="000000"/>
              <w:bottom w:val="single" w:sz="4" w:space="0" w:color="000000"/>
              <w:end w:val="single" w:sz="4" w:space="0" w:color="000000"/>
            </w:tcBorders>
            <w:shd w:fill="auto" w:val="clear"/>
            <w:vAlign w:val="center"/>
          </w:tcPr>
          <w:p>
            <w:pPr>
              <w:pStyle w:val="normal1"/>
              <w:widowControl w:val="false"/>
              <w:spacing w:lineRule="auto" w:line="240" w:before="0" w:after="0"/>
              <w:jc w:val="center"/>
              <w:rPr>
                <w:position w:val="0"/>
                <w:sz w:val="22"/>
                <w:vertAlign w:val="baseline"/>
              </w:rPr>
            </w:pPr>
            <w:r>
              <w:rPr>
                <w:rFonts w:eastAsia="Palatino Linotype" w:cs="Palatino Linotype" w:ascii="Palatino Linotype" w:hAnsi="Palatino Linotype"/>
                <w:b/>
                <w:bCs/>
                <w:position w:val="0"/>
                <w:sz w:val="18"/>
                <w:szCs w:val="18"/>
                <w:vertAlign w:val="baseline"/>
              </w:rPr>
              <w:t>VALORE ECONOMICO ANNUALE DELLA GESTIONE</w:t>
            </w:r>
          </w:p>
        </w:tc>
      </w:tr>
      <w:tr>
        <w:trPr>
          <w:trHeight w:val="440" w:hRule="atLeast"/>
        </w:trPr>
        <w:tc>
          <w:tcPr>
            <w:tcW w:w="2300" w:type="dxa"/>
            <w:tcBorders>
              <w:top w:val="single" w:sz="4" w:space="0" w:color="000000"/>
              <w:start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09" w:type="dxa"/>
            <w:tcBorders>
              <w:top w:val="single" w:sz="4" w:space="0" w:color="000000"/>
              <w:start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408" w:type="dxa"/>
            <w:tcBorders>
              <w:top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67" w:type="dxa"/>
            <w:tcBorders>
              <w:top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45"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68"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r>
      <w:tr>
        <w:trPr>
          <w:trHeight w:val="365" w:hRule="atLeast"/>
        </w:trPr>
        <w:tc>
          <w:tcPr>
            <w:tcW w:w="2300" w:type="dxa"/>
            <w:tcBorders>
              <w:top w:val="single" w:sz="4" w:space="0" w:color="000000"/>
              <w:start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09" w:type="dxa"/>
            <w:tcBorders>
              <w:top w:val="single" w:sz="4" w:space="0" w:color="000000"/>
              <w:start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408" w:type="dxa"/>
            <w:tcBorders>
              <w:top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67" w:type="dxa"/>
            <w:tcBorders>
              <w:top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45"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68"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r>
      <w:tr>
        <w:trPr>
          <w:trHeight w:val="140" w:hRule="atLeast"/>
        </w:trPr>
        <w:tc>
          <w:tcPr>
            <w:tcW w:w="2300" w:type="dxa"/>
            <w:tcBorders>
              <w:top w:val="single" w:sz="4" w:space="0" w:color="000000"/>
              <w:start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09" w:type="dxa"/>
            <w:tcBorders>
              <w:top w:val="single" w:sz="4" w:space="0" w:color="000000"/>
              <w:start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408" w:type="dxa"/>
            <w:tcBorders>
              <w:top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67" w:type="dxa"/>
            <w:tcBorders>
              <w:top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45" w:type="dxa"/>
            <w:tcBorders>
              <w:top w:val="single" w:sz="4" w:space="0" w:color="000000"/>
              <w:start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68" w:type="dxa"/>
            <w:tcBorders>
              <w:top w:val="single" w:sz="4" w:space="0" w:color="000000"/>
              <w:start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r>
      <w:tr>
        <w:trPr>
          <w:trHeight w:val="449" w:hRule="atLeast"/>
        </w:trPr>
        <w:tc>
          <w:tcPr>
            <w:tcW w:w="2300" w:type="dxa"/>
            <w:tcBorders>
              <w:top w:val="single" w:sz="4" w:space="0" w:color="000000"/>
              <w:start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09" w:type="dxa"/>
            <w:tcBorders>
              <w:top w:val="single" w:sz="4" w:space="0" w:color="000000"/>
              <w:start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408" w:type="dxa"/>
            <w:tcBorders>
              <w:top w:val="single" w:sz="4" w:space="0" w:color="000000"/>
              <w:bottom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167" w:type="dxa"/>
            <w:tcBorders>
              <w:top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45"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c>
          <w:tcPr>
            <w:tcW w:w="2268"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spacing w:lineRule="auto" w:line="240" w:before="0" w:after="200"/>
              <w:jc w:val="both"/>
              <w:rPr>
                <w:position w:val="0"/>
                <w:sz w:val="22"/>
                <w:vertAlign w:val="baseline"/>
              </w:rPr>
            </w:pPr>
            <w:r>
              <w:rPr>
                <w:position w:val="0"/>
                <w:sz w:val="22"/>
                <w:vertAlign w:val="baseline"/>
              </w:rPr>
            </w:r>
          </w:p>
        </w:tc>
      </w:tr>
    </w:tbl>
    <w:p>
      <w:pPr>
        <w:pStyle w:val="normal1"/>
        <w:tabs>
          <w:tab w:val="clear" w:pos="720"/>
          <w:tab w:val="left" w:pos="0" w:leader="none"/>
        </w:tabs>
        <w:spacing w:lineRule="auto" w:line="240" w:before="0" w:after="143"/>
        <w:jc w:val="both"/>
        <w:rPr>
          <w:rFonts w:ascii="Palatino Linotype" w:hAnsi="Palatino Linotype" w:eastAsia="Palatino Linotype" w:cs="Palatino Linotype"/>
          <w:b/>
          <w:bCs/>
          <w:color w:val="000000"/>
          <w:position w:val="0"/>
          <w:sz w:val="22"/>
          <w:szCs w:val="22"/>
          <w:highlight w:val="yellow"/>
          <w:vertAlign w:val="baseline"/>
        </w:rPr>
      </w:pPr>
      <w:r>
        <w:rPr>
          <w:rFonts w:eastAsia="Palatino Linotype" w:cs="Palatino Linotype" w:ascii="Palatino Linotype" w:hAnsi="Palatino Linotype"/>
          <w:b/>
          <w:bCs/>
          <w:color w:val="000000"/>
          <w:position w:val="0"/>
          <w:sz w:val="22"/>
          <w:szCs w:val="22"/>
          <w:highlight w:val="yellow"/>
          <w:vertAlign w:val="baseline"/>
        </w:rPr>
      </w:r>
    </w:p>
    <w:p>
      <w:pPr>
        <w:pStyle w:val="normal1"/>
        <w:numPr>
          <w:ilvl w:val="0"/>
          <w:numId w:val="3"/>
        </w:numPr>
        <w:tabs>
          <w:tab w:val="clear" w:pos="720"/>
          <w:tab w:val="left" w:pos="284" w:leader="none"/>
          <w:tab w:val="left" w:pos="851" w:leader="none"/>
        </w:tabs>
        <w:spacing w:lineRule="auto" w:line="240" w:before="0" w:after="0"/>
        <w:ind w:hanging="567" w:start="851"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avere disponibilità di risorse umane, relativamente alle prestazioni non subappaltate, comunque in possesso di adeguata formazione professionale e qualificazione tecnica;</w:t>
      </w:r>
    </w:p>
    <w:p>
      <w:pPr>
        <w:pStyle w:val="normal1"/>
        <w:tabs>
          <w:tab w:val="clear" w:pos="720"/>
          <w:tab w:val="left" w:pos="284" w:leader="none"/>
          <w:tab w:val="left" w:pos="851" w:leader="none"/>
        </w:tabs>
        <w:spacing w:lineRule="auto" w:line="240" w:before="0" w:after="0"/>
        <w:ind w:hanging="0" w:start="284"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numPr>
          <w:ilvl w:val="0"/>
          <w:numId w:val="3"/>
        </w:numPr>
        <w:tabs>
          <w:tab w:val="clear" w:pos="720"/>
          <w:tab w:val="left" w:pos="284" w:leader="none"/>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avere disponibilità di adeguata attrezzatura tecnica nel caso in cui i servizi eventualmente sub-appaltabili siano invece svolti in forma diretta;</w:t>
      </w:r>
    </w:p>
    <w:p>
      <w:pPr>
        <w:pStyle w:val="normal1"/>
        <w:tabs>
          <w:tab w:val="clear" w:pos="720"/>
          <w:tab w:val="left" w:pos="284" w:leader="none"/>
          <w:tab w:val="left" w:pos="851" w:leader="none"/>
        </w:tabs>
        <w:spacing w:lineRule="auto" w:line="240" w:before="0" w:after="0"/>
        <w:ind w:hanging="0" w:start="284"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numPr>
          <w:ilvl w:val="0"/>
          <w:numId w:val="3"/>
        </w:numPr>
        <w:tabs>
          <w:tab w:val="clear" w:pos="720"/>
          <w:tab w:val="left" w:pos="284" w:leader="none"/>
          <w:tab w:val="left" w:pos="851" w:leader="none"/>
        </w:tabs>
        <w:spacing w:lineRule="auto" w:line="240" w:before="0" w:after="0"/>
        <w:ind w:hanging="567" w:start="851"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che non esistono a proprio carico o delle imprese raggruppate, cause ostative a contrarre con la Pubblica Amministrazione;</w:t>
      </w:r>
    </w:p>
    <w:p>
      <w:pPr>
        <w:pStyle w:val="normal1"/>
        <w:spacing w:lineRule="auto" w:line="240" w:before="0" w:after="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numPr>
          <w:ilvl w:val="0"/>
          <w:numId w:val="3"/>
        </w:numPr>
        <w:tabs>
          <w:tab w:val="clear" w:pos="720"/>
          <w:tab w:val="left" w:pos="284" w:leader="none"/>
          <w:tab w:val="left" w:pos="851" w:leader="none"/>
        </w:tabs>
        <w:spacing w:lineRule="auto" w:line="240" w:before="0" w:after="0"/>
        <w:ind w:hanging="567" w:start="851" w:end="0"/>
        <w:jc w:val="both"/>
        <w:rPr>
          <w:position w:val="0"/>
          <w:sz w:val="22"/>
          <w:vertAlign w:val="baseline"/>
        </w:rPr>
      </w:pPr>
      <w:r>
        <w:rPr>
          <w:rFonts w:eastAsia="Palatino Linotype" w:cs="Palatino Linotype" w:ascii="Palatino Linotype" w:hAnsi="Palatino Linotype"/>
          <w:position w:val="0"/>
          <w:sz w:val="22"/>
          <w:vertAlign w:val="baseline"/>
        </w:rPr>
        <w:t>di non trovarsi in alcuna delle condizioni previste dall’articolo 94 e 95 del D. Lgs. n. 36/2023 e</w:t>
      </w:r>
      <w:r>
        <w:rPr>
          <w:rFonts w:eastAsia="Palatino Linotype" w:cs="Palatino Linotype" w:ascii="Palatino Linotype" w:hAnsi="Palatino Linotype"/>
          <w:b/>
          <w:bCs/>
          <w:position w:val="0"/>
          <w:sz w:val="22"/>
          <w:vertAlign w:val="baseline"/>
        </w:rPr>
        <w:t xml:space="preserve"> </w:t>
      </w:r>
      <w:r>
        <w:rPr>
          <w:rFonts w:eastAsia="Palatino Linotype" w:cs="Palatino Linotype" w:ascii="Palatino Linotype" w:hAnsi="Palatino Linotype"/>
          <w:position w:val="0"/>
          <w:sz w:val="22"/>
          <w:vertAlign w:val="baseline"/>
        </w:rPr>
        <w:t>ss.mm.ii. che costituiscono causa di esclusione dalla partecipazione ad una procedura d’appalto o concessione e di cui, sottoscrivendo la presente, si attesta di avere letto con attenzione e compreso il contenuto, specie con riferimento alle fattispecie ivi individuate di reato, a tutti i soggetti cui i medesimi si riferiscono, a gravi infrazioni debitamente accertate alle norme in materia di salute e sicurezza sul lavoro, agli altri illeciti ed alle altre condizioni menzionate. Si attesta altresì di avere compreso che non possono essere affidatari di subappalti e non possono stipulare i relativi contratti i soggetti per i quali ricorrano i motivi di esclusione previsti dal presente articolo.</w:t>
      </w:r>
    </w:p>
    <w:p>
      <w:pPr>
        <w:pStyle w:val="normal1"/>
        <w:tabs>
          <w:tab w:val="clear" w:pos="720"/>
          <w:tab w:val="left" w:pos="284" w:leader="none"/>
          <w:tab w:val="left" w:pos="851" w:leader="none"/>
        </w:tabs>
        <w:spacing w:lineRule="auto" w:line="240" w:before="0" w:after="0"/>
        <w:ind w:hanging="0" w:start="1289" w:end="0"/>
        <w:jc w:val="both"/>
        <w:rPr>
          <w:position w:val="0"/>
          <w:sz w:val="22"/>
          <w:vertAlign w:val="baseline"/>
        </w:rPr>
      </w:pPr>
      <w:r>
        <w:rPr>
          <w:position w:val="0"/>
          <w:sz w:val="22"/>
          <w:vertAlign w:val="baseline"/>
        </w:rPr>
      </w:r>
    </w:p>
    <w:p>
      <w:pPr>
        <w:pStyle w:val="normal1"/>
        <w:numPr>
          <w:ilvl w:val="0"/>
          <w:numId w:val="3"/>
        </w:numPr>
        <w:tabs>
          <w:tab w:val="clear" w:pos="720"/>
          <w:tab w:val="left" w:pos="284" w:leader="none"/>
          <w:tab w:val="left" w:pos="851" w:leader="none"/>
        </w:tabs>
        <w:spacing w:lineRule="auto" w:line="240" w:before="0" w:after="0"/>
        <w:ind w:hanging="567" w:start="851" w:end="0"/>
        <w:jc w:val="both"/>
        <w:rPr>
          <w:position w:val="0"/>
          <w:sz w:val="22"/>
          <w:vertAlign w:val="baseline"/>
        </w:rPr>
      </w:pPr>
      <w:r>
        <w:rPr>
          <w:rFonts w:eastAsia="Palatino Linotype" w:cs="Palatino Linotype" w:ascii="Palatino Linotype" w:hAnsi="Palatino Linotype"/>
          <w:position w:val="0"/>
          <w:sz w:val="22"/>
          <w:szCs w:val="22"/>
          <w:vertAlign w:val="baseline"/>
        </w:rPr>
        <w:t>che le persone aventi cariche rilevanti ex art. 94 comma 3 D.Lgs. 36/2023 e  i soggetti sottoposti alla verifica antimafia ex art. 85 D.Lgs. 159/2011 s.m.i. sono le seguenti (barrare l’opzione che corrisponde al vero e completare se richiesto):</w:t>
      </w:r>
    </w:p>
    <w:p>
      <w:pPr>
        <w:pStyle w:val="normal1"/>
        <w:tabs>
          <w:tab w:val="clear" w:pos="720"/>
          <w:tab w:val="left" w:pos="284" w:leader="none"/>
          <w:tab w:val="left" w:pos="851" w:leader="none"/>
        </w:tabs>
        <w:spacing w:lineRule="auto" w:line="240" w:before="0" w:after="0"/>
        <w:ind w:hanging="0" w:start="1289" w:end="0"/>
        <w:jc w:val="both"/>
        <w:rPr>
          <w:position w:val="0"/>
          <w:sz w:val="22"/>
          <w:vertAlign w:val="baseline"/>
        </w:rPr>
      </w:pPr>
      <w:r>
        <w:rPr>
          <w:position w:val="0"/>
          <w:sz w:val="22"/>
          <w:vertAlign w:val="baseline"/>
        </w:rPr>
      </w:r>
    </w:p>
    <w:p>
      <w:pPr>
        <w:pStyle w:val="normal1"/>
        <w:widowControl/>
        <w:numPr>
          <w:ilvl w:val="0"/>
          <w:numId w:val="3"/>
        </w:numPr>
        <w:shd w:val="clear" w:fill="auto"/>
        <w:tabs>
          <w:tab w:val="clear" w:pos="720"/>
          <w:tab w:val="left" w:pos="284" w:leader="none"/>
          <w:tab w:val="left" w:pos="1309" w:leader="none"/>
        </w:tabs>
        <w:spacing w:lineRule="auto" w:line="240" w:before="0" w:after="0"/>
        <w:ind w:hanging="454" w:start="1304"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szCs w:val="22"/>
          <w:vertAlign w:val="baseline"/>
        </w:rPr>
        <w:t>le persone risultanti dalla certificazione della CCIAA di iscrizione (se si seleziona questa opzione l’elenco dei soggetti di cui all’opzione successiva NON deve essere compilato);</w:t>
      </w:r>
    </w:p>
    <w:p>
      <w:pPr>
        <w:pStyle w:val="normal1"/>
        <w:widowControl/>
        <w:shd w:val="clear" w:fill="auto"/>
        <w:tabs>
          <w:tab w:val="clear" w:pos="720"/>
          <w:tab w:val="left" w:pos="284" w:leader="none"/>
          <w:tab w:val="left" w:pos="1132" w:leader="none"/>
        </w:tabs>
        <w:spacing w:lineRule="auto" w:line="240" w:before="0" w:after="0"/>
        <w:ind w:firstLine="3061" w:start="1134"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widowControl/>
        <w:shd w:val="clear" w:fill="auto"/>
        <w:tabs>
          <w:tab w:val="clear" w:pos="720"/>
          <w:tab w:val="left" w:pos="284" w:leader="none"/>
          <w:tab w:val="left" w:pos="1132" w:leader="none"/>
        </w:tabs>
        <w:spacing w:lineRule="auto" w:line="240" w:before="0" w:after="0"/>
        <w:ind w:firstLine="3118" w:start="1134" w:end="0"/>
        <w:jc w:val="both"/>
        <w:rPr>
          <w:position w:val="0"/>
          <w:sz w:val="22"/>
          <w:vertAlign w:val="baseline"/>
        </w:rPr>
      </w:pPr>
      <w:r>
        <w:rPr>
          <w:rFonts w:eastAsia="Palatino Linotype" w:cs="Palatino Linotype" w:ascii="Palatino Linotype" w:hAnsi="Palatino Linotype"/>
          <w:b/>
          <w:bCs/>
          <w:i/>
          <w:iCs/>
          <w:position w:val="0"/>
          <w:sz w:val="22"/>
          <w:vertAlign w:val="baseline"/>
        </w:rPr>
        <w:t>ovvero</w:t>
      </w:r>
    </w:p>
    <w:p>
      <w:pPr>
        <w:pStyle w:val="normal1"/>
        <w:widowControl/>
        <w:shd w:val="clear" w:fill="auto"/>
        <w:tabs>
          <w:tab w:val="clear" w:pos="720"/>
          <w:tab w:val="left" w:pos="284" w:leader="none"/>
          <w:tab w:val="left" w:pos="1132" w:leader="none"/>
        </w:tabs>
        <w:spacing w:lineRule="auto" w:line="240" w:before="0" w:after="0"/>
        <w:ind w:hanging="283" w:start="1134" w:end="0"/>
        <w:jc w:val="both"/>
        <w:rPr>
          <w:position w:val="0"/>
          <w:sz w:val="22"/>
          <w:vertAlign w:val="baseline"/>
        </w:rPr>
      </w:pPr>
      <w:r>
        <w:rPr>
          <w:position w:val="0"/>
          <w:sz w:val="22"/>
          <w:vertAlign w:val="baseline"/>
        </w:rPr>
      </w:r>
    </w:p>
    <w:p>
      <w:pPr>
        <w:pStyle w:val="normal1"/>
        <w:widowControl/>
        <w:numPr>
          <w:ilvl w:val="0"/>
          <w:numId w:val="3"/>
        </w:numPr>
        <w:shd w:val="clear" w:fill="auto"/>
        <w:tabs>
          <w:tab w:val="clear" w:pos="720"/>
          <w:tab w:val="left" w:pos="284" w:leader="none"/>
          <w:tab w:val="left" w:pos="1309" w:leader="none"/>
        </w:tabs>
        <w:spacing w:lineRule="auto" w:line="240" w:before="0" w:after="0"/>
        <w:ind w:hanging="510" w:start="1361" w:end="0"/>
        <w:jc w:val="both"/>
        <w:rPr>
          <w:rFonts w:ascii="Arial" w:hAnsi="Arial" w:eastAsia="Arial" w:cs="Arial"/>
          <w:position w:val="0"/>
          <w:sz w:val="20"/>
          <w:szCs w:val="20"/>
          <w:vertAlign w:val="baseline"/>
        </w:rPr>
      </w:pPr>
      <w:r>
        <w:rPr>
          <w:rFonts w:eastAsia="Palatino Linotype" w:cs="Palatino Linotype" w:ascii="Palatino Linotype" w:hAnsi="Palatino Linotype"/>
          <w:position w:val="0"/>
          <w:sz w:val="22"/>
          <w:szCs w:val="22"/>
          <w:vertAlign w:val="baseline"/>
        </w:rPr>
        <w:t>sono le seguenti: (precisare titolo/qualifica, dati anagrafici e residenza nella tabella che segue):</w:t>
      </w:r>
    </w:p>
    <w:p>
      <w:pPr>
        <w:pStyle w:val="normal1"/>
        <w:widowControl/>
        <w:shd w:val="clear" w:fill="auto"/>
        <w:tabs>
          <w:tab w:val="clear" w:pos="720"/>
          <w:tab w:val="left" w:pos="390" w:leader="none"/>
          <w:tab w:val="left" w:pos="993" w:leader="none"/>
        </w:tabs>
        <w:ind w:hanging="0" w:start="663" w:end="0"/>
        <w:rPr>
          <w:rFonts w:ascii="Arial" w:hAnsi="Arial" w:eastAsia="Arial" w:cs="Arial"/>
          <w:position w:val="0"/>
          <w:sz w:val="20"/>
          <w:szCs w:val="20"/>
          <w:vertAlign w:val="baseline"/>
        </w:rPr>
      </w:pPr>
      <w:r>
        <w:rPr>
          <w:rFonts w:eastAsia="Arial" w:cs="Arial" w:ascii="Arial" w:hAnsi="Arial"/>
          <w:position w:val="0"/>
          <w:sz w:val="20"/>
          <w:szCs w:val="20"/>
          <w:vertAlign w:val="baseline"/>
        </w:rPr>
      </w:r>
    </w:p>
    <w:tbl>
      <w:tblPr>
        <w:tblStyle w:val="Table4"/>
        <w:tblW w:w="9641" w:type="dxa"/>
        <w:jc w:val="start"/>
        <w:tblInd w:w="-108" w:type="dxa"/>
        <w:tblLayout w:type="fixed"/>
        <w:tblCellMar>
          <w:top w:w="0" w:type="dxa"/>
          <w:start w:w="108" w:type="dxa"/>
          <w:bottom w:w="0" w:type="dxa"/>
          <w:end w:w="108" w:type="dxa"/>
        </w:tblCellMar>
        <w:tblLook w:val="0000"/>
      </w:tblPr>
      <w:tblGrid>
        <w:gridCol w:w="1647"/>
        <w:gridCol w:w="1863"/>
        <w:gridCol w:w="2040"/>
        <w:gridCol w:w="1770"/>
        <w:gridCol w:w="2321"/>
      </w:tblGrid>
      <w:tr>
        <w:trPr/>
        <w:tc>
          <w:tcPr>
            <w:tcW w:w="1647"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start"/>
              <w:rPr>
                <w:position w:val="0"/>
                <w:sz w:val="22"/>
                <w:vertAlign w:val="baseline"/>
              </w:rPr>
            </w:pPr>
            <w:r>
              <w:rPr>
                <w:rFonts w:eastAsia="Palatino Linotype" w:cs="Palatino Linotype" w:ascii="Palatino Linotype" w:hAnsi="Palatino Linotype"/>
                <w:b/>
                <w:bCs/>
                <w:position w:val="0"/>
                <w:sz w:val="20"/>
                <w:szCs w:val="20"/>
                <w:vertAlign w:val="baseline"/>
              </w:rPr>
              <w:t>Carica e impresa di riferimento</w:t>
            </w:r>
          </w:p>
        </w:tc>
        <w:tc>
          <w:tcPr>
            <w:tcW w:w="1863"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position w:val="0"/>
                <w:sz w:val="22"/>
                <w:vertAlign w:val="baseline"/>
              </w:rPr>
            </w:pPr>
            <w:r>
              <w:rPr>
                <w:rFonts w:eastAsia="Palatino Linotype" w:cs="Palatino Linotype" w:ascii="Palatino Linotype" w:hAnsi="Palatino Linotype"/>
                <w:b/>
                <w:bCs/>
                <w:position w:val="0"/>
                <w:sz w:val="20"/>
                <w:szCs w:val="20"/>
                <w:vertAlign w:val="baseline"/>
              </w:rPr>
              <w:t>Cognome e Nome</w:t>
            </w:r>
          </w:p>
        </w:tc>
        <w:tc>
          <w:tcPr>
            <w:tcW w:w="2040"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position w:val="0"/>
                <w:sz w:val="22"/>
                <w:vertAlign w:val="baseline"/>
              </w:rPr>
            </w:pPr>
            <w:r>
              <w:rPr>
                <w:rFonts w:eastAsia="Palatino Linotype" w:cs="Palatino Linotype" w:ascii="Palatino Linotype" w:hAnsi="Palatino Linotype"/>
                <w:b/>
                <w:bCs/>
                <w:position w:val="0"/>
                <w:sz w:val="20"/>
                <w:szCs w:val="20"/>
                <w:vertAlign w:val="baseline"/>
              </w:rPr>
              <w:t>Codice Fiscale</w:t>
            </w:r>
          </w:p>
        </w:tc>
        <w:tc>
          <w:tcPr>
            <w:tcW w:w="1770"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start"/>
              <w:rPr>
                <w:position w:val="0"/>
                <w:sz w:val="22"/>
                <w:vertAlign w:val="baseline"/>
              </w:rPr>
            </w:pPr>
            <w:r>
              <w:rPr>
                <w:rFonts w:eastAsia="Palatino Linotype" w:cs="Palatino Linotype" w:ascii="Palatino Linotype" w:hAnsi="Palatino Linotype"/>
                <w:b/>
                <w:bCs/>
                <w:position w:val="0"/>
                <w:sz w:val="20"/>
                <w:szCs w:val="20"/>
                <w:vertAlign w:val="baseline"/>
              </w:rPr>
              <w:t>Luogo e data di nascita</w:t>
            </w:r>
          </w:p>
        </w:tc>
        <w:tc>
          <w:tcPr>
            <w:tcW w:w="2321"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tabs>
                <w:tab w:val="clear" w:pos="720"/>
                <w:tab w:val="left" w:pos="0" w:leader="none"/>
              </w:tabs>
              <w:spacing w:lineRule="auto" w:line="240" w:before="0" w:after="200"/>
              <w:jc w:val="start"/>
              <w:rPr>
                <w:position w:val="0"/>
                <w:sz w:val="22"/>
                <w:vertAlign w:val="baseline"/>
              </w:rPr>
            </w:pPr>
            <w:r>
              <w:rPr>
                <w:rFonts w:eastAsia="Palatino Linotype" w:cs="Palatino Linotype" w:ascii="Palatino Linotype" w:hAnsi="Palatino Linotype"/>
                <w:b/>
                <w:bCs/>
                <w:position w:val="0"/>
                <w:sz w:val="20"/>
                <w:szCs w:val="20"/>
                <w:vertAlign w:val="baseline"/>
              </w:rPr>
              <w:t>Comune e indirizzo di residenza</w:t>
            </w:r>
          </w:p>
        </w:tc>
      </w:tr>
      <w:tr>
        <w:trPr>
          <w:trHeight w:val="454" w:hRule="atLeast"/>
        </w:trPr>
        <w:tc>
          <w:tcPr>
            <w:tcW w:w="1647"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1863"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2040"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1770"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2321"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r>
      <w:tr>
        <w:trPr>
          <w:trHeight w:val="454" w:hRule="atLeast"/>
        </w:trPr>
        <w:tc>
          <w:tcPr>
            <w:tcW w:w="1647"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1863"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2040"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1770"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2321"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r>
      <w:tr>
        <w:trPr>
          <w:trHeight w:val="454" w:hRule="atLeast"/>
        </w:trPr>
        <w:tc>
          <w:tcPr>
            <w:tcW w:w="1647"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1863"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2040"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1770"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2321"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r>
      <w:tr>
        <w:trPr>
          <w:trHeight w:val="454" w:hRule="atLeast"/>
        </w:trPr>
        <w:tc>
          <w:tcPr>
            <w:tcW w:w="1647"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1863"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2040"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1770" w:type="dxa"/>
            <w:tcBorders>
              <w:top w:val="single" w:sz="4" w:space="0" w:color="000000"/>
              <w:start w:val="single" w:sz="4" w:space="0" w:color="000000"/>
              <w:bottom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c>
          <w:tcPr>
            <w:tcW w:w="2321"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tabs>
                <w:tab w:val="clear" w:pos="720"/>
                <w:tab w:val="left" w:pos="0" w:leader="none"/>
              </w:tabs>
              <w:spacing w:lineRule="auto" w:line="240" w:before="0" w:after="200"/>
              <w:jc w:val="both"/>
              <w:rPr>
                <w:rFonts w:ascii="Palatino Linotype" w:hAnsi="Palatino Linotype" w:eastAsia="Palatino Linotype" w:cs="Palatino Linotype"/>
                <w:position w:val="0"/>
                <w:sz w:val="20"/>
                <w:szCs w:val="20"/>
                <w:vertAlign w:val="baseline"/>
              </w:rPr>
            </w:pPr>
            <w:r>
              <w:rPr>
                <w:rFonts w:eastAsia="Palatino Linotype" w:cs="Palatino Linotype" w:ascii="Palatino Linotype" w:hAnsi="Palatino Linotype"/>
                <w:position w:val="0"/>
                <w:sz w:val="20"/>
                <w:szCs w:val="20"/>
                <w:vertAlign w:val="baseline"/>
              </w:rPr>
            </w:r>
          </w:p>
        </w:tc>
      </w:tr>
    </w:tbl>
    <w:p>
      <w:pPr>
        <w:pStyle w:val="normal1"/>
        <w:widowControl/>
        <w:tabs>
          <w:tab w:val="clear" w:pos="720"/>
          <w:tab w:val="left" w:pos="0" w:leader="none"/>
        </w:tabs>
        <w:spacing w:lineRule="auto" w:line="240"/>
        <w:jc w:val="both"/>
        <w:rPr>
          <w:rFonts w:ascii="Arial" w:hAnsi="Arial" w:eastAsia="Arial" w:cs="Arial"/>
          <w:position w:val="0"/>
          <w:sz w:val="20"/>
          <w:szCs w:val="20"/>
          <w:vertAlign w:val="baseline"/>
        </w:rPr>
      </w:pPr>
      <w:r>
        <w:rPr>
          <w:rFonts w:eastAsia="Palatino Linotype" w:cs="Palatino Linotype" w:ascii="Palatino Linotype" w:hAnsi="Palatino Linotype"/>
          <w:position w:val="0"/>
          <w:sz w:val="22"/>
          <w:szCs w:val="22"/>
          <w:vertAlign w:val="baseline"/>
        </w:rPr>
        <w:t>e che per sé e, per quanto a conoscenza del dichiarante, per le persone sopra indicate, non sussistono cause di esclusione ex artt. 94 e 95 del D. Lgs. n. 36/2023 e ss.mm.ii. e non sussistono cause di esclusione ex artt. 94 e 95 del D. Lgs. n. 36/2023 in merito a decadenza, sospensione o divieto ex art. 67 D.Lgs. 159/2011 s.m.i. o tentativi di infiltrazione mafiosa ex art. 84, comma 4, del medesimo decreto;</w:t>
      </w:r>
    </w:p>
    <w:p>
      <w:pPr>
        <w:pStyle w:val="normal1"/>
        <w:widowControl/>
        <w:tabs>
          <w:tab w:val="clear" w:pos="720"/>
          <w:tab w:val="left" w:pos="0" w:leader="none"/>
          <w:tab w:val="left" w:pos="1134" w:leader="none"/>
        </w:tabs>
        <w:rPr>
          <w:rFonts w:ascii="Arial" w:hAnsi="Arial" w:eastAsia="Arial" w:cs="Arial"/>
          <w:position w:val="0"/>
          <w:sz w:val="20"/>
          <w:szCs w:val="20"/>
          <w:vertAlign w:val="baseline"/>
        </w:rPr>
      </w:pPr>
      <w:r>
        <w:rPr>
          <w:rFonts w:eastAsia="Arial" w:cs="Arial" w:ascii="Arial" w:hAnsi="Arial"/>
          <w:position w:val="0"/>
          <w:sz w:val="20"/>
          <w:szCs w:val="20"/>
          <w:vertAlign w:val="baseline"/>
        </w:rPr>
      </w:r>
    </w:p>
    <w:p>
      <w:pPr>
        <w:pStyle w:val="normal1"/>
        <w:widowControl/>
        <w:tabs>
          <w:tab w:val="clear" w:pos="720"/>
          <w:tab w:val="left" w:pos="0" w:leader="none"/>
          <w:tab w:val="left" w:pos="1134" w:leader="none"/>
        </w:tabs>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color w:val="000000"/>
          <w:position w:val="0"/>
          <w:sz w:val="22"/>
          <w:szCs w:val="22"/>
          <w:vertAlign w:val="baseline"/>
        </w:rPr>
        <w:t>In merito alle cause di esclusione dalle gare d’appalto ex artt. 94 e 95 del D. Lgs. n. 36/2023 per sé e per tutti i soggetti sopraelencati:</w:t>
      </w:r>
    </w:p>
    <w:p>
      <w:pPr>
        <w:pStyle w:val="normal1"/>
        <w:tabs>
          <w:tab w:val="clear" w:pos="720"/>
          <w:tab w:val="left" w:pos="284" w:leader="none"/>
          <w:tab w:val="left" w:pos="851" w:leader="none"/>
          <w:tab w:val="left" w:pos="993"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center"/>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t>DICHIARA:</w:t>
      </w:r>
    </w:p>
    <w:p>
      <w:pPr>
        <w:pStyle w:val="normal1"/>
        <w:tabs>
          <w:tab w:val="clear" w:pos="720"/>
          <w:tab w:val="left" w:pos="284" w:leader="none"/>
          <w:tab w:val="left" w:pos="851" w:leader="none"/>
          <w:tab w:val="left" w:pos="993"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center"/>
        <w:rPr>
          <w:rFonts w:ascii="Palatino Linotype" w:hAnsi="Palatino Linotype" w:eastAsia="Palatino Linotype" w:cs="Palatino Linotype"/>
          <w:b/>
          <w:bCs/>
          <w:position w:val="0"/>
          <w:sz w:val="22"/>
          <w:vertAlign w:val="baseline"/>
        </w:rPr>
      </w:pPr>
      <w:r>
        <w:rPr>
          <w:rFonts w:eastAsia="Palatino Linotype" w:cs="Palatino Linotype" w:ascii="Palatino Linotype" w:hAnsi="Palatino Linotype"/>
          <w:b/>
          <w:bCs/>
          <w:position w:val="0"/>
          <w:sz w:val="22"/>
          <w:vertAlign w:val="baseline"/>
        </w:rPr>
      </w:r>
    </w:p>
    <w:p>
      <w:pPr>
        <w:pStyle w:val="normal1"/>
        <w:numPr>
          <w:ilvl w:val="0"/>
          <w:numId w:val="1"/>
        </w:numPr>
        <w:tabs>
          <w:tab w:val="clear" w:pos="720"/>
          <w:tab w:val="left" w:pos="736" w:leader="none"/>
        </w:tabs>
        <w:ind w:hanging="709" w:start="709" w:end="0"/>
        <w:rPr>
          <w:rFonts w:ascii="Palatino Linotype" w:hAnsi="Palatino Linotype" w:eastAsia="Palatino Linotype" w:cs="Palatino Linotype"/>
          <w:position w:val="0"/>
          <w:sz w:val="22"/>
          <w:szCs w:val="22"/>
          <w:vertAlign w:val="baseline"/>
        </w:rPr>
      </w:pPr>
      <w:r>
        <w:rPr>
          <w:rFonts w:eastAsia="Palatino Linotype" w:cs="Palatino Linotype" w:ascii="Palatino Linotype" w:hAnsi="Palatino Linotype"/>
          <w:position w:val="0"/>
          <w:sz w:val="22"/>
          <w:szCs w:val="22"/>
          <w:vertAlign w:val="baseline"/>
        </w:rPr>
        <w:t xml:space="preserve">(rif. art. 94, c. 5, lett. a) di non essere destinatario di sanzione interdittiva ex </w:t>
      </w:r>
      <w:r>
        <w:fldChar w:fldCharType="begin"/>
      </w:r>
      <w:r>
        <w:rPr>
          <w:rStyle w:val="Style3"/>
          <w:rFonts w:eastAsia="Palatino Linotype" w:cs="Palatino Linotype" w:ascii="Palatino Linotype" w:hAnsi="Palatino Linotype"/>
          <w:color w:val="000000"/>
          <w:position w:val="0"/>
          <w:sz w:val="22"/>
          <w:u w:val="single"/>
          <w:vertAlign w:val="baseline"/>
        </w:rPr>
        <w:instrText xml:space="preserve"> HYPERLINK "https://www.bosettiegatti.eu/info/norme/statali/2001_0231.htm" \l "09"</w:instrText>
      </w:r>
      <w:r>
        <w:rPr>
          <w:rStyle w:val="Style3"/>
          <w:rFonts w:eastAsia="Palatino Linotype" w:cs="Palatino Linotype" w:ascii="Palatino Linotype" w:hAnsi="Palatino Linotype"/>
          <w:color w:val="000000"/>
          <w:position w:val="0"/>
          <w:sz w:val="22"/>
          <w:u w:val="single"/>
          <w:vertAlign w:val="baseline"/>
        </w:rPr>
        <w:fldChar w:fldCharType="separate"/>
      </w:r>
      <w:r>
        <w:rPr>
          <w:rStyle w:val="Style3"/>
          <w:rFonts w:eastAsia="Palatino Linotype" w:cs="Palatino Linotype" w:ascii="Palatino Linotype" w:hAnsi="Palatino Linotype"/>
          <w:color w:val="000000"/>
          <w:position w:val="0"/>
          <w:sz w:val="22"/>
          <w:u w:val="single"/>
          <w:vertAlign w:val="baseline"/>
        </w:rPr>
        <w:t>art. 9, c. 2, lett. c), D.Lgs. 231/2001</w:t>
      </w:r>
      <w:r>
        <w:rPr>
          <w:rStyle w:val="Style3"/>
          <w:rFonts w:eastAsia="Palatino Linotype" w:cs="Palatino Linotype" w:ascii="Palatino Linotype" w:hAnsi="Palatino Linotype"/>
          <w:color w:val="000000"/>
          <w:position w:val="0"/>
          <w:sz w:val="22"/>
          <w:u w:val="single"/>
          <w:vertAlign w:val="baseline"/>
        </w:rPr>
        <w:fldChar w:fldCharType="end"/>
      </w:r>
      <w:r>
        <w:rPr>
          <w:rFonts w:eastAsia="Palatino Linotype" w:cs="Palatino Linotype" w:ascii="Palatino Linotype" w:hAnsi="Palatino Linotype"/>
          <w:position w:val="0"/>
          <w:sz w:val="22"/>
          <w:szCs w:val="22"/>
          <w:vertAlign w:val="baseline"/>
        </w:rPr>
        <w:t xml:space="preserve"> o di altra sanzione che comporta il divieto di contrarre con la pubblica amministrazione, compresi i provvedimenti interdittivi ex </w:t>
      </w:r>
      <w:r>
        <w:fldChar w:fldCharType="begin"/>
      </w:r>
      <w:r>
        <w:rPr>
          <w:rStyle w:val="Style3"/>
          <w:rFonts w:eastAsia="Palatino Linotype" w:cs="Palatino Linotype" w:ascii="Palatino Linotype" w:hAnsi="Palatino Linotype"/>
          <w:color w:val="000000"/>
          <w:position w:val="0"/>
          <w:sz w:val="22"/>
          <w:u w:val="single"/>
          <w:vertAlign w:val="baseline"/>
        </w:rPr>
        <w:instrText xml:space="preserve"> HYPERLINK "https://www.bosettiegatti.eu/info/norme/statali/2008_0081.htm" \l "014"</w:instrText>
      </w:r>
      <w:r>
        <w:rPr>
          <w:rStyle w:val="Style3"/>
          <w:rFonts w:eastAsia="Palatino Linotype" w:cs="Palatino Linotype" w:ascii="Palatino Linotype" w:hAnsi="Palatino Linotype"/>
          <w:color w:val="000000"/>
          <w:position w:val="0"/>
          <w:sz w:val="22"/>
          <w:u w:val="single"/>
          <w:vertAlign w:val="baseline"/>
        </w:rPr>
        <w:fldChar w:fldCharType="separate"/>
      </w:r>
      <w:r>
        <w:rPr>
          <w:rStyle w:val="Style3"/>
          <w:rFonts w:eastAsia="Palatino Linotype" w:cs="Palatino Linotype" w:ascii="Palatino Linotype" w:hAnsi="Palatino Linotype"/>
          <w:color w:val="000000"/>
          <w:position w:val="0"/>
          <w:sz w:val="22"/>
          <w:u w:val="single"/>
          <w:vertAlign w:val="baseline"/>
        </w:rPr>
        <w:t xml:space="preserve">art. 14 </w:t>
      </w:r>
      <w:r>
        <w:rPr>
          <w:rStyle w:val="Style3"/>
          <w:rFonts w:eastAsia="Palatino Linotype" w:cs="Palatino Linotype" w:ascii="Palatino Linotype" w:hAnsi="Palatino Linotype"/>
          <w:color w:val="000000"/>
          <w:position w:val="0"/>
          <w:sz w:val="22"/>
          <w:u w:val="single"/>
          <w:vertAlign w:val="baseline"/>
        </w:rPr>
        <w:fldChar w:fldCharType="end"/>
      </w:r>
      <w:r>
        <w:rPr>
          <w:rFonts w:eastAsia="Palatino Linotype" w:cs="Palatino Linotype" w:ascii="Palatino Linotype" w:hAnsi="Palatino Linotype"/>
          <w:position w:val="0"/>
          <w:sz w:val="22"/>
          <w:szCs w:val="22"/>
          <w:vertAlign w:val="baseline"/>
        </w:rPr>
        <w:t>D. Lgs. 81/2008</w:t>
      </w:r>
    </w:p>
    <w:p>
      <w:pPr>
        <w:pStyle w:val="normal1"/>
        <w:numPr>
          <w:ilvl w:val="0"/>
          <w:numId w:val="1"/>
        </w:numPr>
        <w:tabs>
          <w:tab w:val="clear" w:pos="720"/>
          <w:tab w:val="left" w:pos="736" w:leader="none"/>
        </w:tabs>
        <w:ind w:hanging="709" w:start="709" w:end="0"/>
        <w:rPr>
          <w:rFonts w:ascii="Palatino Linotype" w:hAnsi="Palatino Linotype" w:eastAsia="Palatino Linotype" w:cs="Palatino Linotype"/>
          <w:position w:val="0"/>
          <w:sz w:val="40"/>
          <w:szCs w:val="40"/>
          <w:vertAlign w:val="baseline"/>
        </w:rPr>
      </w:pPr>
      <w:r>
        <w:rPr>
          <w:rFonts w:eastAsia="Palatino Linotype" w:cs="Palatino Linotype" w:ascii="Palatino Linotype" w:hAnsi="Palatino Linotype"/>
          <w:position w:val="0"/>
          <w:sz w:val="22"/>
          <w:szCs w:val="22"/>
          <w:vertAlign w:val="baseline"/>
        </w:rPr>
        <w:t>(BARRARE LA VOCE CHE INTERESSA) - (rif. art. 94, c. 5, lett. b)</w:t>
      </w:r>
    </w:p>
    <w:p>
      <w:pPr>
        <w:pStyle w:val="normal1"/>
        <w:widowControl/>
        <w:shd w:val="clear" w:fill="auto"/>
        <w:tabs>
          <w:tab w:val="clear" w:pos="720"/>
          <w:tab w:val="left" w:pos="1363" w:leader="none"/>
        </w:tabs>
        <w:spacing w:lineRule="auto" w:line="276" w:before="0" w:after="0"/>
        <w:ind w:hanging="850" w:start="1361" w:end="0"/>
        <w:jc w:val="both"/>
        <w:rPr>
          <w:rFonts w:ascii="Palatino Linotype" w:hAnsi="Palatino Linotype" w:eastAsia="Palatino Linotype" w:cs="Palatino Linotype"/>
          <w:position w:val="0"/>
          <w:sz w:val="18"/>
          <w:szCs w:val="18"/>
          <w:vertAlign w:val="baseline"/>
        </w:rPr>
      </w:pPr>
      <w:r>
        <w:rPr>
          <w:rFonts w:eastAsia="Palatino Linotype" w:cs="Palatino Linotype" w:ascii="Palatino Linotype" w:hAnsi="Palatino Linotype"/>
          <w:position w:val="0"/>
          <w:sz w:val="40"/>
          <w:szCs w:val="40"/>
          <w:vertAlign w:val="baseline"/>
        </w:rPr>
        <w:t>□</w:t>
      </w:r>
      <w:r>
        <w:rPr>
          <w:rFonts w:eastAsia="Palatino Linotype" w:cs="Palatino Linotype" w:ascii="Palatino Linotype" w:hAnsi="Palatino Linotype"/>
          <w:position w:val="0"/>
          <w:sz w:val="40"/>
          <w:szCs w:val="40"/>
          <w:vertAlign w:val="baseline"/>
        </w:rPr>
        <w:tab/>
      </w:r>
      <w:r>
        <w:rPr>
          <w:rFonts w:eastAsia="Palatino Linotype" w:cs="Palatino Linotype" w:ascii="Palatino Linotype" w:hAnsi="Palatino Linotype"/>
          <w:position w:val="0"/>
          <w:sz w:val="22"/>
          <w:szCs w:val="22"/>
          <w:vertAlign w:val="baseline"/>
        </w:rPr>
        <w:t xml:space="preserve">Attesta la propria condizione di non assoggettabilità agli obblighi di assunzioni </w:t>
        <w:tab/>
        <w:t xml:space="preserve">obbligatorie di cui alla legge 12/03/1999, n. 68 (diritto al lavoro dei disabili); </w:t>
      </w:r>
    </w:p>
    <w:p>
      <w:pPr>
        <w:pStyle w:val="normal1"/>
        <w:widowControl/>
        <w:shd w:val="clear" w:fill="auto"/>
        <w:tabs>
          <w:tab w:val="clear" w:pos="720"/>
          <w:tab w:val="left" w:pos="1363" w:leader="none"/>
        </w:tabs>
        <w:spacing w:lineRule="auto" w:line="276" w:before="0" w:after="0"/>
        <w:ind w:hanging="57" w:start="1361" w:end="0"/>
        <w:jc w:val="both"/>
        <w:rPr>
          <w:rFonts w:ascii="Palatino Linotype" w:hAnsi="Palatino Linotype" w:eastAsia="Palatino Linotype" w:cs="Palatino Linotype"/>
          <w:i/>
          <w:iCs/>
          <w:position w:val="0"/>
          <w:sz w:val="22"/>
          <w:szCs w:val="22"/>
          <w:vertAlign w:val="baseline"/>
        </w:rPr>
      </w:pPr>
      <w:r>
        <w:rPr>
          <w:rFonts w:eastAsia="Palatino Linotype" w:cs="Palatino Linotype" w:ascii="Palatino Linotype" w:hAnsi="Palatino Linotype"/>
          <w:position w:val="0"/>
          <w:sz w:val="18"/>
          <w:szCs w:val="18"/>
          <w:vertAlign w:val="baseline"/>
        </w:rPr>
        <w:t>(vale per le imprese che occupano non più di 15 dipendenti e da 15 fino a 35 dipendenti che non abbiano effettuato nuove assunzioni dopo il 18 gennaio 2000; tenuto conto, per le imprese edili, di quanto previsto dall’art. 1 comma 53 della legge n. 247/2007 sulla non computabilità del personale di cantiere e addetto al trasporto)</w:t>
      </w:r>
    </w:p>
    <w:p>
      <w:pPr>
        <w:pStyle w:val="normal1"/>
        <w:spacing w:lineRule="auto" w:line="240" w:before="0" w:after="0"/>
        <w:ind w:hanging="0" w:start="1879" w:end="0"/>
        <w:jc w:val="center"/>
        <w:rPr>
          <w:rFonts w:ascii="Palatino Linotype" w:hAnsi="Palatino Linotype" w:eastAsia="Palatino Linotype" w:cs="Palatino Linotype"/>
          <w:i/>
          <w:iCs/>
          <w:position w:val="0"/>
          <w:sz w:val="22"/>
          <w:szCs w:val="22"/>
          <w:vertAlign w:val="baseline"/>
        </w:rPr>
      </w:pPr>
      <w:r>
        <w:rPr>
          <w:rFonts w:eastAsia="Palatino Linotype" w:cs="Palatino Linotype" w:ascii="Palatino Linotype" w:hAnsi="Palatino Linotype"/>
          <w:i/>
          <w:iCs/>
          <w:position w:val="0"/>
          <w:sz w:val="22"/>
          <w:szCs w:val="22"/>
          <w:vertAlign w:val="baseline"/>
        </w:rPr>
      </w:r>
    </w:p>
    <w:p>
      <w:pPr>
        <w:pStyle w:val="normal1"/>
        <w:widowControl/>
        <w:shd w:val="clear" w:fill="auto"/>
        <w:tabs>
          <w:tab w:val="clear" w:pos="720"/>
          <w:tab w:val="left" w:pos="1363" w:leader="none"/>
        </w:tabs>
        <w:spacing w:lineRule="auto" w:line="276" w:before="0" w:after="0"/>
        <w:ind w:hanging="737" w:start="1304" w:end="0"/>
        <w:rPr>
          <w:rFonts w:ascii="Palatino Linotype" w:hAnsi="Palatino Linotype" w:eastAsia="Palatino Linotype" w:cs="Palatino Linotype"/>
          <w:position w:val="0"/>
          <w:sz w:val="22"/>
          <w:szCs w:val="22"/>
          <w:vertAlign w:val="baseline"/>
        </w:rPr>
      </w:pPr>
      <w:r>
        <w:rPr>
          <w:rFonts w:eastAsia="Palatino Linotype" w:cs="Palatino Linotype" w:ascii="Palatino Linotype" w:hAnsi="Palatino Linotype"/>
          <w:position w:val="0"/>
          <w:sz w:val="40"/>
          <w:szCs w:val="40"/>
          <w:vertAlign w:val="baseline"/>
        </w:rPr>
        <w:t>□</w:t>
      </w:r>
      <w:r>
        <w:rPr>
          <w:rFonts w:eastAsia="Palatino Linotype" w:cs="Palatino Linotype" w:ascii="Palatino Linotype" w:hAnsi="Palatino Linotype"/>
          <w:position w:val="0"/>
          <w:sz w:val="22"/>
          <w:szCs w:val="22"/>
          <w:vertAlign w:val="baseline"/>
        </w:rPr>
        <w:tab/>
        <w:t>Attesta di essere in regola con gli obblighi di certificazione/dichiarazione di cui alla legge 12/03/1999, n. 68 (diritto al lavoro dei disabili);</w:t>
      </w:r>
    </w:p>
    <w:p>
      <w:pPr>
        <w:pStyle w:val="normal1"/>
        <w:widowControl/>
        <w:shd w:val="clear" w:fill="auto"/>
        <w:tabs>
          <w:tab w:val="clear" w:pos="720"/>
          <w:tab w:val="left" w:pos="1363" w:leader="none"/>
        </w:tabs>
        <w:spacing w:lineRule="auto" w:line="276" w:before="0" w:after="0"/>
        <w:ind w:hanging="737" w:start="1304" w:end="0"/>
        <w:rPr>
          <w:position w:val="0"/>
          <w:sz w:val="22"/>
          <w:vertAlign w:val="baseline"/>
        </w:rPr>
      </w:pPr>
      <w:r>
        <w:rPr>
          <w:rFonts w:eastAsia="Palatino Linotype" w:cs="Palatino Linotype" w:ascii="Palatino Linotype" w:hAnsi="Palatino Linotype"/>
          <w:position w:val="0"/>
          <w:sz w:val="22"/>
          <w:szCs w:val="22"/>
          <w:vertAlign w:val="baseline"/>
        </w:rPr>
        <w:tab/>
      </w:r>
      <w:r>
        <w:rPr>
          <w:rFonts w:eastAsia="Palatino Linotype" w:cs="Palatino Linotype" w:ascii="Palatino Linotype" w:hAnsi="Palatino Linotype"/>
          <w:position w:val="0"/>
          <w:sz w:val="18"/>
          <w:szCs w:val="18"/>
          <w:vertAlign w:val="baseline"/>
        </w:rPr>
        <w:t>(vale per le imprese che occupano più di 35 dipendenti e per le imprese che occupano da 15 a 35 dipendenti che abbiano effettuato una nuova assunzione dopo il 18 gennaio 2000; tenuto conto, per le imprese edili, di quanto previsto dall’art. 1 comma 53 della legge n.247/2007 sulla non computabilità del personale di cantiere e addetto al trasporto)</w:t>
      </w:r>
    </w:p>
    <w:p>
      <w:pPr>
        <w:pStyle w:val="normal1"/>
        <w:widowControl/>
        <w:shd w:val="clear" w:fill="auto"/>
        <w:spacing w:lineRule="auto" w:line="276" w:before="0" w:after="200"/>
        <w:ind w:hanging="0" w:start="3937" w:end="0"/>
        <w:rPr>
          <w:position w:val="0"/>
          <w:sz w:val="22"/>
          <w:vertAlign w:val="baseline"/>
        </w:rPr>
      </w:pPr>
      <w:r>
        <w:rPr>
          <w:position w:val="0"/>
          <w:sz w:val="22"/>
          <w:vertAlign w:val="baseline"/>
        </w:rPr>
      </w:r>
    </w:p>
    <w:p>
      <w:pPr>
        <w:pStyle w:val="normal1"/>
        <w:numPr>
          <w:ilvl w:val="3"/>
          <w:numId w:val="1"/>
        </w:numPr>
        <w:tabs>
          <w:tab w:val="clear" w:pos="720"/>
          <w:tab w:val="left" w:pos="675" w:leader="none"/>
        </w:tabs>
        <w:ind w:hanging="709" w:start="709" w:end="0"/>
        <w:rPr>
          <w:rFonts w:ascii="Palatino Linotype" w:hAnsi="Palatino Linotype" w:eastAsia="Palatino Linotype" w:cs="Palatino Linotype"/>
          <w:position w:val="0"/>
          <w:sz w:val="22"/>
          <w:szCs w:val="22"/>
          <w:vertAlign w:val="baseline"/>
        </w:rPr>
      </w:pPr>
      <w:r>
        <w:rPr>
          <w:rFonts w:eastAsia="Palatino Linotype" w:cs="Palatino Linotype" w:ascii="Palatino Linotype" w:hAnsi="Palatino Linotype"/>
          <w:position w:val="0"/>
          <w:sz w:val="22"/>
          <w:szCs w:val="22"/>
          <w:vertAlign w:val="baseline"/>
        </w:rPr>
        <w:t>(rif. art. 94, c. 5, lett. d) di non essere sottoposto a liquidazione giudiziale, di non trovarsi in stato di liquidazione coatta, di concordato preventivo, e che nei propri confronti non è in corso un procedimento per l’accesso a una di tali procedure;</w:t>
      </w:r>
    </w:p>
    <w:p>
      <w:pPr>
        <w:pStyle w:val="normal1"/>
        <w:numPr>
          <w:ilvl w:val="1"/>
          <w:numId w:val="1"/>
        </w:numPr>
        <w:tabs>
          <w:tab w:val="clear" w:pos="720"/>
          <w:tab w:val="left" w:pos="675" w:leader="none"/>
        </w:tabs>
        <w:ind w:hanging="709" w:start="709" w:end="0"/>
        <w:rPr>
          <w:rFonts w:ascii="Palatino Linotype" w:hAnsi="Palatino Linotype" w:eastAsia="Palatino Linotype" w:cs="Palatino Linotype"/>
          <w:position w:val="0"/>
          <w:sz w:val="22"/>
          <w:szCs w:val="22"/>
          <w:vertAlign w:val="baseline"/>
        </w:rPr>
      </w:pPr>
      <w:r>
        <w:rPr>
          <w:rFonts w:eastAsia="Palatino Linotype" w:cs="Palatino Linotype" w:ascii="Palatino Linotype" w:hAnsi="Palatino Linotype"/>
          <w:position w:val="0"/>
          <w:sz w:val="22"/>
          <w:szCs w:val="22"/>
          <w:vertAlign w:val="baseline"/>
        </w:rPr>
        <w:t>(rif. art. 94, c. 5, lett. e) che nel casellario informatico tenuto dall'ANAC non sono presenti iscrizioni per aver presentato false dichiarazioni o falsa documentazione nelle procedure di gara e negli affidamenti di subappalti;</w:t>
      </w:r>
    </w:p>
    <w:p>
      <w:pPr>
        <w:pStyle w:val="normal1"/>
        <w:numPr>
          <w:ilvl w:val="1"/>
          <w:numId w:val="1"/>
        </w:numPr>
        <w:tabs>
          <w:tab w:val="clear" w:pos="720"/>
          <w:tab w:val="left" w:pos="675" w:leader="none"/>
        </w:tabs>
        <w:ind w:hanging="709" w:start="709" w:end="0"/>
        <w:rPr>
          <w:rFonts w:ascii="Palatino Linotype" w:hAnsi="Palatino Linotype" w:eastAsia="Palatino Linotype" w:cs="Palatino Linotype"/>
          <w:position w:val="0"/>
          <w:sz w:val="22"/>
          <w:szCs w:val="22"/>
          <w:vertAlign w:val="baseline"/>
        </w:rPr>
      </w:pPr>
      <w:r>
        <w:rPr>
          <w:rFonts w:eastAsia="Palatino Linotype" w:cs="Palatino Linotype" w:ascii="Palatino Linotype" w:hAnsi="Palatino Linotype"/>
          <w:position w:val="0"/>
          <w:sz w:val="22"/>
          <w:szCs w:val="22"/>
          <w:vertAlign w:val="baseline"/>
        </w:rPr>
        <w:t>(rif. art. 94, c. 5, lett. f) che nel casellario informatico tenuto dall'Osservatorio dell'ANAC non sono presenti iscrizioni per aver presentato false dichiarazioni o falsa documentazione ai fini del rilascio di attestazioni di qualificazione;</w:t>
      </w:r>
    </w:p>
    <w:p>
      <w:pPr>
        <w:pStyle w:val="normal1"/>
        <w:numPr>
          <w:ilvl w:val="1"/>
          <w:numId w:val="1"/>
        </w:numPr>
        <w:tabs>
          <w:tab w:val="clear" w:pos="720"/>
          <w:tab w:val="left" w:pos="675" w:leader="none"/>
        </w:tabs>
        <w:ind w:hanging="709" w:start="709" w:end="0"/>
        <w:rPr>
          <w:rFonts w:ascii="Palatino Linotype" w:hAnsi="Palatino Linotype" w:eastAsia="Palatino Linotype" w:cs="Palatino Linotype"/>
          <w:position w:val="0"/>
          <w:sz w:val="22"/>
          <w:szCs w:val="22"/>
          <w:vertAlign w:val="baseline"/>
        </w:rPr>
      </w:pPr>
      <w:r>
        <w:rPr>
          <w:rFonts w:eastAsia="Palatino Linotype" w:cs="Palatino Linotype" w:ascii="Palatino Linotype" w:hAnsi="Palatino Linotype"/>
          <w:position w:val="0"/>
          <w:sz w:val="22"/>
          <w:szCs w:val="22"/>
          <w:vertAlign w:val="baseline"/>
        </w:rPr>
        <w:t xml:space="preserve">(rif. art. 94, c. 6 e allegato II.10), di non avere commesso violazioni gravi, </w:t>
      </w:r>
      <w:r>
        <w:rPr>
          <w:rFonts w:eastAsia="Palatino Linotype" w:cs="Palatino Linotype" w:ascii="Palatino Linotype" w:hAnsi="Palatino Linotype"/>
          <w:position w:val="0"/>
          <w:sz w:val="22"/>
          <w:szCs w:val="22"/>
          <w:u w:val="single"/>
          <w:vertAlign w:val="baseline"/>
        </w:rPr>
        <w:t>definitivamente accertate</w:t>
      </w:r>
      <w:r>
        <w:rPr>
          <w:rFonts w:eastAsia="Palatino Linotype" w:cs="Palatino Linotype" w:ascii="Palatino Linotype" w:hAnsi="Palatino Linotype"/>
          <w:position w:val="0"/>
          <w:sz w:val="22"/>
          <w:szCs w:val="22"/>
          <w:vertAlign w:val="baseline"/>
        </w:rPr>
        <w:t>, degli obblighi relativi al pagamento delle imposte e tasse o dei contributi previdenziali, secondo la legislazione italiana o quella dello Stato in cui è stabilito, per le quali non ha ottemperato ai propri obblighi pagando o impegnandosi in modo vincolante a pagare quanto dovuto, compresi eventuali interessi o sanzioni;</w:t>
      </w:r>
    </w:p>
    <w:p>
      <w:pPr>
        <w:pStyle w:val="normal1"/>
        <w:numPr>
          <w:ilvl w:val="1"/>
          <w:numId w:val="1"/>
        </w:numPr>
        <w:tabs>
          <w:tab w:val="clear" w:pos="720"/>
          <w:tab w:val="left" w:pos="675" w:leader="none"/>
        </w:tabs>
        <w:ind w:hanging="709" w:start="709" w:end="0"/>
        <w:rPr>
          <w:rFonts w:ascii="Palatino Linotype" w:hAnsi="Palatino Linotype" w:eastAsia="Palatino Linotype" w:cs="Palatino Linotype"/>
          <w:position w:val="0"/>
          <w:sz w:val="22"/>
          <w:szCs w:val="22"/>
          <w:vertAlign w:val="baseline"/>
        </w:rPr>
      </w:pPr>
      <w:r>
        <w:rPr>
          <w:rFonts w:eastAsia="Palatino Linotype" w:cs="Palatino Linotype" w:ascii="Palatino Linotype" w:hAnsi="Palatino Linotype"/>
          <w:position w:val="0"/>
          <w:sz w:val="22"/>
          <w:szCs w:val="22"/>
          <w:vertAlign w:val="baseline"/>
        </w:rPr>
        <w:t xml:space="preserve">(rif. art. 95, c. 1, lett. a) di non avere commesso gravi infrazioni alle norme in materia di salute e di sicurezza sul lavoro nonché agli obblighi in materia ambientale, sociale e del lavoro stabiliti dalla normativa europea e nazionale, dai contratti collettivi o dalle disposizioni internazionali ex </w:t>
      </w:r>
      <w:hyperlink r:id="rId2">
        <w:r>
          <w:rPr>
            <w:rStyle w:val="Style3"/>
            <w:rFonts w:eastAsia="Palatino Linotype" w:cs="Palatino Linotype" w:ascii="Palatino Linotype" w:hAnsi="Palatino Linotype"/>
            <w:color w:val="000000"/>
            <w:position w:val="0"/>
            <w:sz w:val="22"/>
            <w:u w:val="single"/>
            <w:vertAlign w:val="baseline"/>
          </w:rPr>
          <w:t>allegato X direttiva 2014/24/UE del Parlamento europeo e del Consiglio del 26 febbraio 2014</w:t>
        </w:r>
      </w:hyperlink>
      <w:r>
        <w:rPr>
          <w:rFonts w:eastAsia="Palatino Linotype" w:cs="Palatino Linotype" w:ascii="Palatino Linotype" w:hAnsi="Palatino Linotype"/>
          <w:position w:val="0"/>
          <w:sz w:val="22"/>
          <w:szCs w:val="22"/>
          <w:vertAlign w:val="baseline"/>
        </w:rPr>
        <w:t>;</w:t>
      </w:r>
    </w:p>
    <w:p>
      <w:pPr>
        <w:pStyle w:val="normal1"/>
        <w:numPr>
          <w:ilvl w:val="1"/>
          <w:numId w:val="1"/>
        </w:numPr>
        <w:tabs>
          <w:tab w:val="clear" w:pos="720"/>
          <w:tab w:val="left" w:pos="675" w:leader="none"/>
        </w:tabs>
        <w:ind w:hanging="709" w:start="709" w:end="0"/>
        <w:rPr>
          <w:rFonts w:ascii="Palatino Linotype" w:hAnsi="Palatino Linotype" w:eastAsia="Palatino Linotype" w:cs="Palatino Linotype"/>
          <w:position w:val="0"/>
          <w:sz w:val="22"/>
          <w:szCs w:val="22"/>
          <w:vertAlign w:val="baseline"/>
        </w:rPr>
      </w:pPr>
      <w:r>
        <w:rPr>
          <w:rFonts w:eastAsia="Palatino Linotype" w:cs="Palatino Linotype" w:ascii="Palatino Linotype" w:hAnsi="Palatino Linotype"/>
          <w:position w:val="0"/>
          <w:sz w:val="22"/>
          <w:szCs w:val="22"/>
          <w:vertAlign w:val="baseline"/>
        </w:rPr>
        <w:t>(rif. art. 95, c. 1, lett. b/c) di non trovarsi in una condizione di conflitto di interesse ex art. 16 D.Lgs. 36/2023 e di non essere stato precedentemente coinvolto nella preparazione della procedura di gara e nella stesura dei documenti posti a base della stessa;</w:t>
      </w:r>
    </w:p>
    <w:p>
      <w:pPr>
        <w:pStyle w:val="normal1"/>
        <w:numPr>
          <w:ilvl w:val="1"/>
          <w:numId w:val="1"/>
        </w:numPr>
        <w:tabs>
          <w:tab w:val="clear" w:pos="720"/>
          <w:tab w:val="left" w:pos="675" w:leader="none"/>
        </w:tabs>
        <w:ind w:hanging="709" w:start="709" w:end="0"/>
        <w:rPr>
          <w:rFonts w:ascii="Palatino Linotype" w:hAnsi="Palatino Linotype" w:eastAsia="Palatino Linotype" w:cs="Palatino Linotype"/>
          <w:position w:val="0"/>
          <w:sz w:val="22"/>
          <w:szCs w:val="22"/>
          <w:vertAlign w:val="baseline"/>
        </w:rPr>
      </w:pPr>
      <w:r>
        <w:rPr>
          <w:rFonts w:eastAsia="Palatino Linotype" w:cs="Palatino Linotype" w:ascii="Palatino Linotype" w:hAnsi="Palatino Linotype"/>
          <w:position w:val="0"/>
          <w:sz w:val="22"/>
          <w:szCs w:val="22"/>
          <w:vertAlign w:val="baseline"/>
        </w:rPr>
        <w:t>(rif. c.5 95, c. 1, lett. e) di non avere commesso gravi illeciti professionali ex art. 98 D.Lgs. 36/2023;</w:t>
      </w:r>
    </w:p>
    <w:p>
      <w:pPr>
        <w:pStyle w:val="normal1"/>
        <w:numPr>
          <w:ilvl w:val="1"/>
          <w:numId w:val="1"/>
        </w:numPr>
        <w:tabs>
          <w:tab w:val="clear" w:pos="720"/>
          <w:tab w:val="left" w:pos="675" w:leader="none"/>
        </w:tabs>
        <w:spacing w:lineRule="auto" w:line="240" w:before="171" w:after="257"/>
        <w:ind w:hanging="709" w:start="709" w:end="0"/>
        <w:rPr>
          <w:rFonts w:ascii="Palatino Linotype" w:hAnsi="Palatino Linotype" w:eastAsia="Palatino Linotype" w:cs="Palatino Linotype"/>
          <w:position w:val="0"/>
          <w:sz w:val="22"/>
          <w:szCs w:val="22"/>
          <w:vertAlign w:val="baseline"/>
        </w:rPr>
      </w:pPr>
      <w:r>
        <w:rPr>
          <w:rFonts w:eastAsia="Palatino Linotype" w:cs="Palatino Linotype" w:ascii="Palatino Linotype" w:hAnsi="Palatino Linotype"/>
          <w:position w:val="0"/>
          <w:sz w:val="22"/>
          <w:szCs w:val="22"/>
          <w:vertAlign w:val="baseline"/>
        </w:rPr>
        <w:t xml:space="preserve">(rif. c.5 95, c. 2 e allegato II.10) di non avere commesso gravi violazioni </w:t>
      </w:r>
      <w:r>
        <w:rPr>
          <w:rFonts w:eastAsia="Palatino Linotype" w:cs="Palatino Linotype" w:ascii="Palatino Linotype" w:hAnsi="Palatino Linotype"/>
          <w:position w:val="0"/>
          <w:sz w:val="22"/>
          <w:szCs w:val="22"/>
          <w:u w:val="single"/>
          <w:vertAlign w:val="baseline"/>
        </w:rPr>
        <w:t>NON definitivamente accertate</w:t>
      </w:r>
      <w:r>
        <w:rPr>
          <w:rFonts w:eastAsia="Palatino Linotype" w:cs="Palatino Linotype" w:ascii="Palatino Linotype" w:hAnsi="Palatino Linotype"/>
          <w:position w:val="0"/>
          <w:sz w:val="22"/>
          <w:szCs w:val="22"/>
          <w:vertAlign w:val="baseline"/>
        </w:rPr>
        <w:t xml:space="preserve"> agli obblighi relativi al pagamento di imposte e tasse o contributi previdenziali per le quali non ha ottemperato ai propri obblighi pagando o impegnandosi in modo vincolante a pagare quanto dovuto, compresi eventuali interessi o sanzioni.</w:t>
      </w:r>
    </w:p>
    <w:p>
      <w:pPr>
        <w:pStyle w:val="normal1"/>
        <w:widowControl/>
        <w:numPr>
          <w:ilvl w:val="0"/>
          <w:numId w:val="0"/>
        </w:numPr>
        <w:tabs>
          <w:tab w:val="clear" w:pos="720"/>
          <w:tab w:val="left" w:pos="675" w:leader="none"/>
        </w:tabs>
        <w:bidi w:val="0"/>
        <w:spacing w:lineRule="auto" w:line="240" w:before="0" w:after="0"/>
        <w:ind w:hanging="0" w:start="0" w:end="0"/>
        <w:jc w:val="start"/>
        <w:rPr>
          <w:rFonts w:ascii="Palatino Linotype" w:hAnsi="Palatino Linotype" w:eastAsia="Palatino Linotype" w:cs="Palatino Linotype"/>
          <w:sz w:val="22"/>
          <w:szCs w:val="22"/>
        </w:rPr>
      </w:pPr>
      <w:r>
        <w:rPr>
          <w:rFonts w:eastAsia="Palatino Linotype" w:cs="Palatino Linotype" w:ascii="Palatino Linotype" w:hAnsi="Palatino Linotype"/>
          <w:sz w:val="22"/>
          <w:szCs w:val="22"/>
        </w:rPr>
      </w:r>
    </w:p>
    <w:p>
      <w:pPr>
        <w:pStyle w:val="normal1"/>
        <w:numPr>
          <w:ilvl w:val="0"/>
          <w:numId w:val="3"/>
        </w:numPr>
        <w:tabs>
          <w:tab w:val="clear" w:pos="720"/>
          <w:tab w:val="left" w:pos="284" w:leader="none"/>
          <w:tab w:val="left" w:pos="851" w:leader="none"/>
        </w:tabs>
        <w:spacing w:lineRule="auto" w:line="240" w:before="0" w:after="0"/>
        <w:ind w:hanging="567" w:start="851" w:end="0"/>
        <w:jc w:val="both"/>
        <w:rPr>
          <w:position w:val="0"/>
          <w:sz w:val="22"/>
          <w:vertAlign w:val="baseline"/>
        </w:rPr>
      </w:pPr>
      <w:r>
        <w:rPr>
          <w:rFonts w:eastAsia="Palatino Linotype" w:cs="Palatino Linotype" w:ascii="Palatino Linotype" w:hAnsi="Palatino Linotype"/>
          <w:b/>
          <w:bCs/>
          <w:position w:val="0"/>
          <w:sz w:val="22"/>
          <w:vertAlign w:val="baseline"/>
        </w:rPr>
        <w:t xml:space="preserve"> </w:t>
      </w:r>
      <w:r>
        <w:rPr>
          <w:rFonts w:eastAsia="Palatino Linotype" w:cs="Palatino Linotype" w:ascii="Palatino Linotype" w:hAnsi="Palatino Linotype"/>
          <w:b/>
          <w:bCs/>
          <w:position w:val="0"/>
          <w:sz w:val="22"/>
          <w:vertAlign w:val="baseline"/>
        </w:rPr>
        <w:t>(PER IL CASO DI RAGGRUPPAMENTO TEMPORANEO):</w:t>
      </w:r>
      <w:r>
        <w:rPr>
          <w:rFonts w:eastAsia="Palatino Linotype" w:cs="Palatino Linotype" w:ascii="Palatino Linotype" w:hAnsi="Palatino Linotype"/>
          <w:position w:val="0"/>
          <w:sz w:val="22"/>
          <w:vertAlign w:val="baseline"/>
        </w:rPr>
        <w:t xml:space="preserve"> che lo stesso deve dirsi oltreché per il sottoscritto e per i membri del proprio Consiglio Direttivo (o organismo equivalente) anche per i Presidenti e membri dei Consigli Direttivi degli altri soggetti che costituiscono il Raggruppamento;</w:t>
      </w:r>
    </w:p>
    <w:p>
      <w:pPr>
        <w:pStyle w:val="normal1"/>
        <w:tabs>
          <w:tab w:val="clear" w:pos="720"/>
          <w:tab w:val="left" w:pos="284" w:leader="none"/>
          <w:tab w:val="left" w:pos="851" w:leader="none"/>
        </w:tabs>
        <w:spacing w:lineRule="auto" w:line="240" w:before="0" w:after="0"/>
        <w:ind w:hanging="567" w:start="851" w:end="0"/>
        <w:jc w:val="both"/>
        <w:rPr>
          <w:position w:val="0"/>
          <w:sz w:val="22"/>
          <w:vertAlign w:val="baseline"/>
        </w:rPr>
      </w:pPr>
      <w:r>
        <w:rPr>
          <w:position w:val="0"/>
          <w:sz w:val="22"/>
          <w:vertAlign w:val="baseline"/>
        </w:rPr>
      </w:r>
    </w:p>
    <w:p>
      <w:pPr>
        <w:pStyle w:val="normal1"/>
        <w:tabs>
          <w:tab w:val="clear" w:pos="720"/>
          <w:tab w:val="left" w:pos="284" w:leader="none"/>
          <w:tab w:val="left" w:pos="851" w:leader="none"/>
        </w:tabs>
        <w:spacing w:lineRule="auto" w:line="240" w:before="0" w:after="0"/>
        <w:ind w:hanging="567" w:start="851" w:end="0"/>
        <w:jc w:val="both"/>
        <w:rPr>
          <w:position w:val="0"/>
          <w:sz w:val="22"/>
          <w:vertAlign w:val="baseline"/>
        </w:rPr>
      </w:pPr>
      <w:r>
        <w:rPr>
          <w:position w:val="0"/>
          <w:sz w:val="22"/>
          <w:vertAlign w:val="baseline"/>
        </w:rPr>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ind w:hanging="0" w:start="284" w:end="0"/>
        <w:jc w:val="center"/>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b/>
          <w:bCs/>
          <w:position w:val="0"/>
          <w:sz w:val="24"/>
          <w:szCs w:val="24"/>
          <w:vertAlign w:val="baseline"/>
        </w:rPr>
        <w:t>In particolare il sottoscritto dichiara</w:t>
      </w:r>
    </w:p>
    <w:p>
      <w:pPr>
        <w:pStyle w:val="normal1"/>
        <w:numPr>
          <w:ilvl w:val="0"/>
          <w:numId w:val="3"/>
        </w:numPr>
        <w:tabs>
          <w:tab w:val="clear" w:pos="720"/>
          <w:tab w:val="left" w:pos="284" w:leader="none"/>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rFonts w:ascii="Arial Black" w:hAnsi="Arial Black" w:eastAsia="Arial Black" w:cs="Arial Black"/>
          <w:b/>
          <w:bCs/>
          <w:position w:val="0"/>
          <w:sz w:val="22"/>
          <w:vertAlign w:val="baseline"/>
        </w:rPr>
      </w:pPr>
      <w:r>
        <w:rPr>
          <w:rFonts w:eastAsia="Palatino Linotype" w:cs="Palatino Linotype" w:ascii="Palatino Linotype" w:hAnsi="Palatino Linotype"/>
          <w:position w:val="0"/>
          <w:sz w:val="22"/>
          <w:vertAlign w:val="baseline"/>
        </w:rPr>
        <w:t>che non si trova in stato di fallimento, di liquidazione coatta, di concordato preventivo, e che nei propri riguardi non è in corso alcun procedimento per la dichiarazione di una di tali situazioni;</w:t>
      </w:r>
    </w:p>
    <w:p>
      <w:pPr>
        <w:pStyle w:val="normal1"/>
        <w:tabs>
          <w:tab w:val="clear" w:pos="720"/>
          <w:tab w:val="left" w:pos="1134" w:leader="none"/>
        </w:tabs>
        <w:spacing w:lineRule="auto" w:line="240" w:before="0" w:after="0"/>
        <w:ind w:hanging="0" w:start="645" w:end="0"/>
        <w:jc w:val="center"/>
        <w:rPr>
          <w:rFonts w:ascii="Palatino Linotype" w:hAnsi="Palatino Linotype" w:eastAsia="Palatino Linotype" w:cs="Palatino Linotype"/>
          <w:position w:val="0"/>
          <w:sz w:val="22"/>
          <w:vertAlign w:val="baseline"/>
        </w:rPr>
      </w:pPr>
      <w:r>
        <w:rPr>
          <w:rFonts w:eastAsia="Arial Black" w:cs="Arial Black" w:ascii="Arial Black" w:hAnsi="Arial Black"/>
          <w:b/>
          <w:bCs/>
          <w:position w:val="0"/>
          <w:sz w:val="22"/>
          <w:vertAlign w:val="baseline"/>
        </w:rPr>
        <w:t>IN ALTERNATIVA</w:t>
      </w:r>
    </w:p>
    <w:p>
      <w:pPr>
        <w:pStyle w:val="normal1"/>
        <w:numPr>
          <w:ilvl w:val="0"/>
          <w:numId w:val="3"/>
        </w:numPr>
        <w:tabs>
          <w:tab w:val="clear" w:pos="720"/>
          <w:tab w:val="left" w:pos="284" w:leader="none"/>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essere stato ammesso al concordato con continuità aziendale ai sensi dell’art. 186 bis del R.D. 16-3-1942, n. 267, come modificato dal Decreto Legislativo 9 gennaio 2006, n. 5 ed al fine di partecipare alla presente gara, allega:</w:t>
      </w:r>
    </w:p>
    <w:p>
      <w:pPr>
        <w:pStyle w:val="normal1"/>
        <w:numPr>
          <w:ilvl w:val="0"/>
          <w:numId w:val="4"/>
        </w:numPr>
        <w:tabs>
          <w:tab w:val="clear" w:pos="720"/>
          <w:tab w:val="left" w:pos="1418" w:leader="none"/>
        </w:tabs>
        <w:spacing w:lineRule="auto" w:line="240" w:before="0" w:after="0"/>
        <w:ind w:hanging="567" w:start="1418"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la relazione di un professionista in possesso di requisiti di cui all’art. 67, co. 3, lettera d), dello stesso Regio Decreto e sue s.m.i., che attesta la conformità al piano e la ragionevole capacità di adempimento del contratto;</w:t>
      </w:r>
    </w:p>
    <w:p>
      <w:pPr>
        <w:pStyle w:val="normal1"/>
        <w:numPr>
          <w:ilvl w:val="0"/>
          <w:numId w:val="4"/>
        </w:numPr>
        <w:tabs>
          <w:tab w:val="clear" w:pos="720"/>
          <w:tab w:val="left" w:pos="1418" w:leader="none"/>
        </w:tabs>
        <w:spacing w:lineRule="auto" w:line="240" w:before="0" w:after="0"/>
        <w:ind w:hanging="567" w:start="1418"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la dichiarazione del legale rappresentante di altro operatore in possesso dei requisiti di carattere generale richiesti per l'affidamento della Concessione, il quale si è impegnato, nei confronti del concorrente e della stazione concedente, a mettere a disposizione, per la durata del contratto, le risorse necessarie all'esecuzione della concession</w:t>
      </w:r>
      <w:r>
        <w:rPr>
          <w:rFonts w:eastAsia="Palatino Linotype" w:cs="Palatino Linotype" w:ascii="Palatino Linotype" w:hAnsi="Palatino Linotype"/>
          <w:position w:val="0"/>
          <w:sz w:val="22"/>
          <w:szCs w:val="22"/>
          <w:vertAlign w:val="baseline"/>
        </w:rPr>
        <w:t>e.</w:t>
      </w:r>
    </w:p>
    <w:p>
      <w:pPr>
        <w:pStyle w:val="normal1"/>
        <w:tabs>
          <w:tab w:val="clear" w:pos="720"/>
          <w:tab w:val="left" w:pos="1418" w:leader="none"/>
        </w:tabs>
        <w:spacing w:lineRule="auto" w:line="240" w:before="0" w:after="0"/>
        <w:ind w:hanging="0" w:start="2422"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spacing w:lineRule="auto" w:line="240" w:before="0" w:after="0"/>
        <w:ind w:hanging="45" w:start="855"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i/>
          <w:iCs/>
          <w:position w:val="0"/>
          <w:sz w:val="22"/>
          <w:vertAlign w:val="baseline"/>
        </w:rPr>
        <w:t xml:space="preserve">(Nota: l'impresa in concordato può concorrere anche riunita in raggruppamento temporaneo di imprese, </w:t>
      </w:r>
      <w:r>
        <w:rPr>
          <w:rFonts w:eastAsia="Palatino Linotype" w:cs="Palatino Linotype" w:ascii="Palatino Linotype" w:hAnsi="Palatino Linotype"/>
          <w:i/>
          <w:iCs/>
          <w:position w:val="0"/>
          <w:sz w:val="22"/>
          <w:u w:val="single"/>
          <w:vertAlign w:val="baseline"/>
        </w:rPr>
        <w:t>purché non rivesta la qualità di mandataria</w:t>
      </w:r>
      <w:r>
        <w:rPr>
          <w:rFonts w:eastAsia="Palatino Linotype" w:cs="Palatino Linotype" w:ascii="Palatino Linotype" w:hAnsi="Palatino Linotype"/>
          <w:i/>
          <w:iCs/>
          <w:position w:val="0"/>
          <w:sz w:val="22"/>
          <w:vertAlign w:val="baseline"/>
        </w:rPr>
        <w:t xml:space="preserve"> e sempre che le altre imprese aderenti al raggruppamento non siano assoggettate ad una procedura concorsuale. In tal caso la dichiarazione di cui al quarto co., lettera b) dell’Art. 186-bis del R.D. 16-3-1942, n. 267, può provenire anche da un operatore facente parte del raggruppamento).</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numPr>
          <w:ilvl w:val="0"/>
          <w:numId w:val="6"/>
        </w:numPr>
        <w:tabs>
          <w:tab w:val="clear" w:pos="720"/>
          <w:tab w:val="left" w:pos="284" w:leader="none"/>
          <w:tab w:val="left" w:pos="851"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rFonts w:ascii="Arial Black" w:hAnsi="Arial Black" w:eastAsia="Arial Black" w:cs="Arial Black"/>
          <w:b/>
          <w:bCs/>
          <w:position w:val="0"/>
          <w:sz w:val="22"/>
          <w:vertAlign w:val="baseline"/>
        </w:rPr>
      </w:pPr>
      <w:r>
        <w:rPr>
          <w:rFonts w:eastAsia="Palatino Linotype" w:cs="Palatino Linotype" w:ascii="Palatino Linotype" w:hAnsi="Palatino Linotype"/>
          <w:position w:val="0"/>
          <w:sz w:val="22"/>
          <w:vertAlign w:val="baseline"/>
        </w:rPr>
        <w:t>di non avere commesso violazioni gravi (</w:t>
      </w:r>
      <w:r>
        <w:rPr>
          <w:rFonts w:eastAsia="Palatino Linotype" w:cs="Palatino Linotype" w:ascii="Palatino Linotype" w:hAnsi="Palatino Linotype"/>
          <w:i/>
          <w:iCs/>
          <w:position w:val="0"/>
          <w:sz w:val="22"/>
          <w:vertAlign w:val="baseline"/>
        </w:rPr>
        <w:t xml:space="preserve">cioè che comportano un omesso pagamento di imposte e tasse superiore o dei contributi previdenziali, secondo la legislazione italiana o quella dello Stato ex art. </w:t>
      </w:r>
      <w:r>
        <w:fldChar w:fldCharType="begin"/>
      </w:r>
      <w:r>
        <w:rPr>
          <w:rStyle w:val="Style3"/>
          <w:rFonts w:eastAsia="Palatino Linotype" w:cs="Palatino Linotype" w:ascii="Palatino Linotype" w:hAnsi="Palatino Linotype"/>
          <w:i/>
          <w:iCs/>
          <w:color w:val="0000FF"/>
          <w:position w:val="0"/>
          <w:sz w:val="22"/>
          <w:u w:val="single"/>
          <w:vertAlign w:val="baseline"/>
        </w:rPr>
        <w:instrText xml:space="preserve"> HYPERLINK "http://www.bosettiegatti.eu/info/norme/2008_0040.htm" \l "02"</w:instrText>
      </w:r>
      <w:r>
        <w:rPr>
          <w:rStyle w:val="Style3"/>
          <w:rFonts w:eastAsia="Palatino Linotype" w:cs="Palatino Linotype" w:ascii="Palatino Linotype" w:hAnsi="Palatino Linotype"/>
          <w:i/>
          <w:iCs/>
          <w:color w:val="0000FF"/>
          <w:position w:val="0"/>
          <w:sz w:val="22"/>
          <w:u w:val="single"/>
          <w:vertAlign w:val="baseline"/>
        </w:rPr>
        <w:fldChar w:fldCharType="separate"/>
      </w:r>
      <w:r>
        <w:rPr>
          <w:rStyle w:val="Style3"/>
          <w:rFonts w:eastAsia="Palatino Linotype" w:cs="Palatino Linotype" w:ascii="Palatino Linotype" w:hAnsi="Palatino Linotype"/>
          <w:i/>
          <w:iCs/>
          <w:color w:val="0000FF"/>
          <w:position w:val="0"/>
          <w:sz w:val="22"/>
          <w:u w:val="single"/>
          <w:vertAlign w:val="baseline"/>
        </w:rPr>
        <w:t>articolo 48-bis, commi 1 e 2-bis, del decreto del Presidente della Repubblica 29 settembre 1973, n. 602</w:t>
      </w:r>
      <w:r>
        <w:rPr>
          <w:rStyle w:val="Style3"/>
          <w:rFonts w:eastAsia="Palatino Linotype" w:cs="Palatino Linotype" w:ascii="Palatino Linotype" w:hAnsi="Palatino Linotype"/>
          <w:i/>
          <w:iCs/>
          <w:color w:val="0000FF"/>
          <w:position w:val="0"/>
          <w:sz w:val="22"/>
          <w:u w:val="single"/>
          <w:vertAlign w:val="baseline"/>
        </w:rPr>
        <w:fldChar w:fldCharType="end"/>
      </w:r>
      <w:r>
        <w:rPr>
          <w:rFonts w:eastAsia="Palatino Linotype" w:cs="Palatino Linotype" w:ascii="Palatino Linotype" w:hAnsi="Palatino Linotype"/>
          <w:i/>
          <w:iCs/>
          <w:position w:val="0"/>
          <w:sz w:val="22"/>
          <w:vertAlign w:val="baseline"/>
        </w:rPr>
        <w:t xml:space="preserve"> n.d.r.)</w:t>
      </w:r>
      <w:r>
        <w:rPr>
          <w:rFonts w:eastAsia="Palatino Linotype" w:cs="Palatino Linotype" w:ascii="Palatino Linotype" w:hAnsi="Palatino Linotype"/>
          <w:position w:val="0"/>
          <w:sz w:val="22"/>
          <w:vertAlign w:val="baseline"/>
        </w:rPr>
        <w:t xml:space="preserve">, definitivamente accertate, rispetto agli obblighi relativi al pagamento delle imposte e tasse. </w:t>
      </w:r>
    </w:p>
    <w:p>
      <w:pPr>
        <w:pStyle w:val="normal1"/>
        <w:tabs>
          <w:tab w:val="clear" w:pos="720"/>
          <w:tab w:val="left" w:pos="1134" w:leader="none"/>
        </w:tabs>
        <w:spacing w:lineRule="auto" w:line="240" w:before="0" w:after="0"/>
        <w:ind w:hanging="0" w:start="645" w:end="0"/>
        <w:jc w:val="center"/>
        <w:rPr>
          <w:rFonts w:ascii="Palatino Linotype" w:hAnsi="Palatino Linotype" w:eastAsia="Palatino Linotype" w:cs="Palatino Linotype"/>
          <w:position w:val="0"/>
          <w:sz w:val="22"/>
          <w:vertAlign w:val="baseline"/>
        </w:rPr>
      </w:pPr>
      <w:r>
        <w:rPr>
          <w:rFonts w:eastAsia="Arial Black" w:cs="Arial Black" w:ascii="Arial Black" w:hAnsi="Arial Black"/>
          <w:b/>
          <w:bCs/>
          <w:position w:val="0"/>
          <w:sz w:val="22"/>
          <w:vertAlign w:val="baseline"/>
        </w:rPr>
        <w:t>IN ALTERNATIVA</w:t>
      </w:r>
    </w:p>
    <w:p>
      <w:pPr>
        <w:pStyle w:val="normal1"/>
        <w:numPr>
          <w:ilvl w:val="0"/>
          <w:numId w:val="3"/>
        </w:numPr>
        <w:tabs>
          <w:tab w:val="clear" w:pos="720"/>
          <w:tab w:val="left" w:pos="284" w:leader="none"/>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che pur avendo commesso violazioni gravi, definitivamente accertate, rispetto agli obblighi relativi al pagamento delle imposte e tasse, ha ottemperato ai suoi obblighi pagando o impegnandosi in modo vincolante a pagare le imposte o i contributi previdenziali dovuti, compresi eventuali interessi o multe e che il pagamento o l'impegno sono stati formalizzati prima della scadenza del termine per la presentazione delle domande;</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numPr>
          <w:ilvl w:val="0"/>
          <w:numId w:val="3"/>
        </w:numPr>
        <w:tabs>
          <w:tab w:val="clear" w:pos="720"/>
          <w:tab w:val="left" w:pos="284" w:leader="none"/>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rFonts w:ascii="Palatino Linotype" w:hAnsi="Palatino Linotype" w:eastAsia="Palatino Linotype" w:cs="Palatino Linotype"/>
          <w:strike/>
          <w:position w:val="0"/>
          <w:sz w:val="22"/>
          <w:vertAlign w:val="baseline"/>
        </w:rPr>
      </w:pPr>
      <w:r>
        <w:rPr>
          <w:rFonts w:eastAsia="Palatino Linotype" w:cs="Palatino Linotype" w:ascii="Palatino Linotype" w:hAnsi="Palatino Linotype"/>
          <w:position w:val="0"/>
          <w:sz w:val="22"/>
          <w:vertAlign w:val="baseline"/>
        </w:rPr>
        <w:t>di non essere stato soggetto alla sanzione interdittiva di cui all'articolo 9, comma 2, lettera c), del Decreto Legislativo 8 giugno 2001, n. 231 o ad altra sanzione che comporta il divieto di contrarre con la pubblica amministrazione, compresi i provvedimenti interdittivi di cui al decreto legislativo 9 aprile 2008, n. 81, art. 14 (Disposizioni per il contrasto del lavoro irregolare e per la tutela della salute e sicurezza dei lavoratori);</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strike/>
          <w:position w:val="0"/>
          <w:sz w:val="22"/>
          <w:vertAlign w:val="baseline"/>
        </w:rPr>
      </w:pPr>
      <w:r>
        <w:rPr>
          <w:rFonts w:eastAsia="Palatino Linotype" w:cs="Palatino Linotype" w:ascii="Palatino Linotype" w:hAnsi="Palatino Linotype"/>
          <w:strike/>
          <w:position w:val="0"/>
          <w:sz w:val="22"/>
          <w:vertAlign w:val="baseline"/>
        </w:rPr>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strike/>
          <w:position w:val="0"/>
          <w:sz w:val="22"/>
          <w:vertAlign w:val="baseline"/>
        </w:rPr>
      </w:pPr>
      <w:r>
        <w:rPr>
          <w:rFonts w:eastAsia="Palatino Linotype" w:cs="Palatino Linotype" w:ascii="Palatino Linotype" w:hAnsi="Palatino Linotype"/>
          <w:strike/>
          <w:position w:val="0"/>
          <w:sz w:val="22"/>
          <w:vertAlign w:val="baseline"/>
        </w:rPr>
      </w:r>
    </w:p>
    <w:p>
      <w:pPr>
        <w:pStyle w:val="normal1"/>
        <w:numPr>
          <w:ilvl w:val="0"/>
          <w:numId w:val="3"/>
        </w:numPr>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essere in regola con le norme che disciplinano il diritto al lavoro dei disabili in quanto:</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0" w:start="284" w:end="0"/>
        <w:jc w:val="center"/>
        <w:rPr>
          <w:rFonts w:ascii="Palatino Linotype" w:hAnsi="Palatino Linotype" w:eastAsia="Palatino Linotype" w:cs="Palatino Linotype"/>
          <w:position w:val="0"/>
          <w:sz w:val="22"/>
          <w:vertAlign w:val="baseline"/>
        </w:rPr>
      </w:pPr>
      <w:r>
        <w:rPr>
          <w:rFonts w:eastAsia="Verdana" w:cs="Verdana" w:ascii="Verdana" w:hAnsi="Verdana"/>
          <w:b/>
          <w:bCs/>
          <w:position w:val="0"/>
          <w:sz w:val="22"/>
          <w:vertAlign w:val="baseline"/>
        </w:rPr>
        <w:t>[</w:t>
      </w:r>
      <w:r>
        <w:rPr>
          <w:rFonts w:eastAsia="Palatino Linotype" w:cs="Palatino Linotype" w:ascii="Palatino Linotype" w:hAnsi="Palatino Linotype"/>
          <w:b/>
          <w:bCs/>
          <w:position w:val="0"/>
          <w:sz w:val="22"/>
          <w:vertAlign w:val="baseline"/>
        </w:rPr>
        <w:t xml:space="preserve">  </w:t>
      </w:r>
      <w:r>
        <w:rPr>
          <w:rFonts w:eastAsia="Verdana" w:cs="Verdana" w:ascii="Verdana" w:hAnsi="Verdana"/>
          <w:b/>
          <w:bCs/>
          <w:position w:val="0"/>
          <w:sz w:val="22"/>
          <w:vertAlign w:val="baseline"/>
        </w:rPr>
        <w:t>]</w:t>
      </w:r>
      <w:r>
        <w:rPr>
          <w:rFonts w:eastAsia="Palatino Linotype" w:cs="Palatino Linotype" w:ascii="Palatino Linotype" w:hAnsi="Palatino Linotype"/>
          <w:b/>
          <w:bCs/>
          <w:position w:val="0"/>
          <w:sz w:val="22"/>
          <w:vertAlign w:val="baseline"/>
        </w:rPr>
        <w:t xml:space="preserve"> soggetto</w:t>
        <w:tab/>
        <w:tab/>
        <w:tab/>
      </w:r>
      <w:r>
        <w:rPr>
          <w:rFonts w:eastAsia="Verdana" w:cs="Verdana" w:ascii="Verdana" w:hAnsi="Verdana"/>
          <w:b/>
          <w:bCs/>
          <w:position w:val="0"/>
          <w:sz w:val="22"/>
          <w:vertAlign w:val="baseline"/>
        </w:rPr>
        <w:t>[</w:t>
      </w:r>
      <w:r>
        <w:rPr>
          <w:rFonts w:eastAsia="Palatino Linotype" w:cs="Palatino Linotype" w:ascii="Palatino Linotype" w:hAnsi="Palatino Linotype"/>
          <w:b/>
          <w:bCs/>
          <w:position w:val="0"/>
          <w:sz w:val="22"/>
          <w:vertAlign w:val="baseline"/>
        </w:rPr>
        <w:t xml:space="preserve">  </w:t>
      </w:r>
      <w:r>
        <w:rPr>
          <w:rFonts w:eastAsia="Verdana" w:cs="Verdana" w:ascii="Verdana" w:hAnsi="Verdana"/>
          <w:b/>
          <w:bCs/>
          <w:position w:val="0"/>
          <w:sz w:val="22"/>
          <w:vertAlign w:val="baseline"/>
        </w:rPr>
        <w:t>]</w:t>
      </w:r>
      <w:r>
        <w:rPr>
          <w:rFonts w:eastAsia="Palatino Linotype" w:cs="Palatino Linotype" w:ascii="Palatino Linotype" w:hAnsi="Palatino Linotype"/>
          <w:b/>
          <w:bCs/>
          <w:position w:val="0"/>
          <w:sz w:val="22"/>
          <w:vertAlign w:val="baseline"/>
        </w:rPr>
        <w:t xml:space="preserve"> non soggetto</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numPr>
          <w:ilvl w:val="0"/>
          <w:numId w:val="3"/>
        </w:numPr>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non avere commesso gravi infrazioni debitamente accertate alle norme in materia di sicurezza e ad ogni altro obbligo derivante dai rapporti di lavoro, risultanti dai dati in possesso dell'Osservatorio;</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numPr>
          <w:ilvl w:val="0"/>
          <w:numId w:val="3"/>
        </w:numPr>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ind w:hanging="567" w:start="851"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non avere commesso grave negligenza o malafede nell'esecuzione delle prestazioni affidate sin qui dalla Fondazione e/o di non avere commesso un errore grave nell'esercizio della propria attività professionale, accertato con qualsiasi mezzo di prova da parte della stazione appaltante;</w:t>
      </w:r>
    </w:p>
    <w:p>
      <w:pPr>
        <w:pStyle w:val="normal1"/>
        <w:numPr>
          <w:ilvl w:val="0"/>
          <w:numId w:val="3"/>
        </w:numPr>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essere a conoscenza di tutti gli adempimenti derivanti dal D. Lgs. 9/04/2008 n. 81 e s.m.i., in materia di sicurezza sul lavoro, nonché del D.M. 18/03/1996, come coordinato con le modifiche e le integrazioni introdotte dal d.m. 6 giugno 2005;</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numPr>
          <w:ilvl w:val="0"/>
          <w:numId w:val="3"/>
        </w:numPr>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in caso di affidamento di voler subappaltare, nei limiti dell’art</w:t>
      </w:r>
      <w:r>
        <w:rPr>
          <w:rFonts w:eastAsia="Palatino Linotype" w:cs="Palatino Linotype" w:ascii="Palatino Linotype" w:hAnsi="Palatino Linotype"/>
          <w:position w:val="0"/>
          <w:sz w:val="22"/>
          <w:shd w:fill="auto" w:val="clear"/>
          <w:vertAlign w:val="baseline"/>
        </w:rPr>
        <w:t>. 119 D. Lgs. 36/2023,</w:t>
      </w:r>
      <w:r>
        <w:rPr>
          <w:rFonts w:eastAsia="Palatino Linotype" w:cs="Palatino Linotype" w:ascii="Palatino Linotype" w:hAnsi="Palatino Linotype"/>
          <w:position w:val="0"/>
          <w:sz w:val="22"/>
          <w:vertAlign w:val="baseline"/>
        </w:rPr>
        <w:t xml:space="preserve"> le seguenti prestazioni:</w:t>
      </w:r>
    </w:p>
    <w:tbl>
      <w:tblPr>
        <w:tblStyle w:val="Table5"/>
        <w:tblW w:w="8841" w:type="dxa"/>
        <w:jc w:val="start"/>
        <w:tblInd w:w="839" w:type="dxa"/>
        <w:tblLayout w:type="fixed"/>
        <w:tblCellMar>
          <w:top w:w="0" w:type="dxa"/>
          <w:start w:w="108" w:type="dxa"/>
          <w:bottom w:w="0" w:type="dxa"/>
          <w:end w:w="108" w:type="dxa"/>
        </w:tblCellMar>
        <w:tblLook w:val="0000"/>
      </w:tblPr>
      <w:tblGrid>
        <w:gridCol w:w="8841"/>
      </w:tblGrid>
      <w:tr>
        <w:trPr/>
        <w:tc>
          <w:tcPr>
            <w:tcW w:w="8841"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tabs>
                <w:tab w:val="clear" w:pos="720"/>
                <w:tab w:val="left" w:pos="426" w:leader="none"/>
                <w:tab w:val="left" w:pos="2044" w:leader="none"/>
              </w:tabs>
              <w:spacing w:lineRule="auto" w:line="240" w:before="0" w:after="200"/>
              <w:ind w:hanging="0" w:start="1005" w:end="0"/>
              <w:jc w:val="center"/>
              <w:rPr/>
            </w:pPr>
            <w:r>
              <w:rPr>
                <w:rFonts w:eastAsia="Arial" w:cs="Arial" w:ascii="Arial" w:hAnsi="Arial"/>
                <w:color w:val="000000"/>
                <w:position w:val="0"/>
                <w:sz w:val="21"/>
                <w:szCs w:val="21"/>
                <w:vertAlign w:val="baseline"/>
              </w:rPr>
              <w:t xml:space="preserve">Descrizione prestazione oggetto di subappalto </w:t>
            </w:r>
          </w:p>
        </w:tc>
      </w:tr>
      <w:tr>
        <w:trPr/>
        <w:tc>
          <w:tcPr>
            <w:tcW w:w="8841"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tabs>
                <w:tab w:val="clear" w:pos="720"/>
                <w:tab w:val="left" w:pos="426" w:leader="none"/>
              </w:tabs>
              <w:spacing w:lineRule="auto" w:line="240" w:before="0" w:after="200"/>
              <w:ind w:hanging="0" w:start="1005" w:end="0"/>
              <w:jc w:val="both"/>
              <w:rPr>
                <w:rFonts w:ascii="Arial" w:hAnsi="Arial" w:eastAsia="Arial" w:cs="Arial"/>
                <w:color w:val="000000"/>
                <w:position w:val="0"/>
                <w:sz w:val="21"/>
                <w:szCs w:val="21"/>
                <w:vertAlign w:val="baseline"/>
              </w:rPr>
            </w:pPr>
            <w:r>
              <w:rPr>
                <w:rFonts w:eastAsia="Arial" w:cs="Arial" w:ascii="Arial" w:hAnsi="Arial"/>
                <w:color w:val="000000"/>
                <w:position w:val="0"/>
                <w:sz w:val="21"/>
                <w:szCs w:val="21"/>
                <w:vertAlign w:val="baseline"/>
              </w:rPr>
            </w:r>
          </w:p>
        </w:tc>
      </w:tr>
      <w:tr>
        <w:trPr/>
        <w:tc>
          <w:tcPr>
            <w:tcW w:w="8841" w:type="dxa"/>
            <w:tcBorders>
              <w:top w:val="single" w:sz="4" w:space="0" w:color="000000"/>
              <w:start w:val="single" w:sz="4" w:space="0" w:color="000000"/>
              <w:bottom w:val="single" w:sz="4" w:space="0" w:color="000000"/>
              <w:end w:val="single" w:sz="4" w:space="0" w:color="000000"/>
            </w:tcBorders>
            <w:shd w:fill="auto" w:val="clear"/>
          </w:tcPr>
          <w:p>
            <w:pPr>
              <w:pStyle w:val="normal1"/>
              <w:widowControl w:val="false"/>
              <w:tabs>
                <w:tab w:val="clear" w:pos="720"/>
                <w:tab w:val="left" w:pos="426" w:leader="none"/>
              </w:tabs>
              <w:spacing w:lineRule="auto" w:line="240" w:before="0" w:after="200"/>
              <w:ind w:hanging="0" w:start="1005" w:end="0"/>
              <w:jc w:val="both"/>
              <w:rPr>
                <w:rFonts w:ascii="Arial" w:hAnsi="Arial" w:eastAsia="Arial" w:cs="Arial"/>
                <w:color w:val="000000"/>
                <w:position w:val="0"/>
                <w:sz w:val="21"/>
                <w:szCs w:val="21"/>
                <w:vertAlign w:val="baseline"/>
              </w:rPr>
            </w:pPr>
            <w:r>
              <w:rPr>
                <w:rFonts w:eastAsia="Arial" w:cs="Arial" w:ascii="Arial" w:hAnsi="Arial"/>
                <w:color w:val="000000"/>
                <w:position w:val="0"/>
                <w:sz w:val="21"/>
                <w:szCs w:val="21"/>
                <w:vertAlign w:val="baseline"/>
              </w:rPr>
            </w:r>
          </w:p>
        </w:tc>
      </w:tr>
    </w:tbl>
    <w:p>
      <w:pPr>
        <w:pStyle w:val="normal1"/>
        <w:widowControl/>
        <w:tabs>
          <w:tab w:val="left" w:pos="720" w:leader="none"/>
        </w:tabs>
        <w:ind w:hanging="0" w:start="1005" w:end="0"/>
        <w:jc w:val="end"/>
        <w:rPr>
          <w:rFonts w:ascii="Arial Black" w:hAnsi="Arial Black" w:eastAsia="Arial Black" w:cs="Arial Black"/>
          <w:b/>
          <w:bCs/>
          <w:position w:val="0"/>
          <w:sz w:val="22"/>
          <w:vertAlign w:val="baseline"/>
        </w:rPr>
      </w:pPr>
      <w:r>
        <w:rPr>
          <w:rFonts w:eastAsia="Palatino Linotype" w:cs="Palatino Linotype" w:ascii="Palatino Linotype" w:hAnsi="Palatino Linotype"/>
          <w:i/>
          <w:iCs/>
          <w:position w:val="0"/>
          <w:sz w:val="21"/>
          <w:szCs w:val="21"/>
          <w:vertAlign w:val="baseline"/>
        </w:rPr>
        <w:t>…</w:t>
      </w:r>
      <w:r>
        <w:rPr>
          <w:rFonts w:eastAsia="Palatino Linotype" w:cs="Palatino Linotype" w:ascii="Palatino Linotype" w:hAnsi="Palatino Linotype"/>
          <w:i/>
          <w:iCs/>
          <w:position w:val="0"/>
          <w:sz w:val="21"/>
          <w:szCs w:val="21"/>
          <w:vertAlign w:val="baseline"/>
        </w:rPr>
        <w:t>(aggiungere righe alla tabella se necessario)</w:t>
      </w:r>
    </w:p>
    <w:p>
      <w:pPr>
        <w:pStyle w:val="normal1"/>
        <w:tabs>
          <w:tab w:val="clear" w:pos="720"/>
          <w:tab w:val="left" w:pos="1134" w:leader="none"/>
        </w:tabs>
        <w:spacing w:lineRule="auto" w:line="240" w:before="0" w:after="0"/>
        <w:ind w:hanging="0" w:start="1650" w:end="0"/>
        <w:jc w:val="center"/>
        <w:rPr>
          <w:rFonts w:ascii="Palatino Linotype" w:hAnsi="Palatino Linotype" w:eastAsia="Palatino Linotype" w:cs="Palatino Linotype"/>
          <w:position w:val="0"/>
          <w:sz w:val="22"/>
          <w:vertAlign w:val="baseline"/>
        </w:rPr>
      </w:pPr>
      <w:r>
        <w:rPr>
          <w:rFonts w:eastAsia="Arial Black" w:cs="Arial Black" w:ascii="Arial Black" w:hAnsi="Arial Black"/>
          <w:b/>
          <w:bCs/>
          <w:position w:val="0"/>
          <w:sz w:val="22"/>
          <w:vertAlign w:val="baseline"/>
        </w:rPr>
        <w:t>IN ALTERNATIVA</w:t>
      </w:r>
    </w:p>
    <w:p>
      <w:pPr>
        <w:pStyle w:val="normal1"/>
        <w:numPr>
          <w:ilvl w:val="0"/>
          <w:numId w:val="3"/>
        </w:numPr>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567" w:start="851" w:end="0"/>
        <w:jc w:val="both"/>
        <w:rPr>
          <w:rFonts w:ascii="Palatino Linotype" w:hAnsi="Palatino Linotype" w:eastAsia="Palatino Linotype" w:cs="Palatino Linotype"/>
          <w:i/>
          <w:iCs/>
          <w:position w:val="0"/>
          <w:sz w:val="20"/>
          <w:szCs w:val="20"/>
          <w:shd w:fill="auto" w:val="clear"/>
          <w:vertAlign w:val="baseline"/>
        </w:rPr>
      </w:pPr>
      <w:r>
        <w:rPr>
          <w:rFonts w:eastAsia="Palatino Linotype" w:cs="Palatino Linotype" w:ascii="Palatino Linotype" w:hAnsi="Palatino Linotype"/>
          <w:position w:val="0"/>
          <w:sz w:val="22"/>
          <w:vertAlign w:val="baseline"/>
        </w:rPr>
        <w:t>di non voler subappaltare alcuna prestazione;</w:t>
      </w:r>
    </w:p>
    <w:p>
      <w:pPr>
        <w:pStyle w:val="normal1"/>
        <w:widowControl/>
        <w:shd w:val="clear" w:fill="auto"/>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0" w:start="850" w:end="0"/>
        <w:jc w:val="both"/>
        <w:rPr>
          <w:position w:val="0"/>
          <w:sz w:val="22"/>
          <w:vertAlign w:val="baseline"/>
        </w:rPr>
      </w:pPr>
      <w:r>
        <w:rPr>
          <w:rFonts w:eastAsia="Palatino Linotype" w:cs="Palatino Linotype" w:ascii="Palatino Linotype" w:hAnsi="Palatino Linotype"/>
          <w:i/>
          <w:iCs/>
          <w:position w:val="0"/>
          <w:sz w:val="20"/>
          <w:szCs w:val="20"/>
          <w:shd w:fill="auto" w:val="clear"/>
          <w:vertAlign w:val="baseline"/>
        </w:rPr>
        <w:t>(N.B. nell’eventualità non venisse barrata nessuna opzione, si riterrà non subappaltabile alcuna prestazione).</w:t>
      </w:r>
    </w:p>
    <w:p>
      <w:pPr>
        <w:pStyle w:val="normal1"/>
        <w:widowControl/>
        <w:shd w:val="clear" w:fill="auto"/>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ind w:hanging="0" w:start="850" w:end="0"/>
        <w:jc w:val="both"/>
        <w:rPr>
          <w:position w:val="0"/>
          <w:sz w:val="22"/>
          <w:vertAlign w:val="baseline"/>
        </w:rPr>
      </w:pPr>
      <w:r>
        <w:rPr>
          <w:position w:val="0"/>
          <w:sz w:val="22"/>
          <w:vertAlign w:val="baseline"/>
        </w:rPr>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numPr>
          <w:ilvl w:val="0"/>
          <w:numId w:val="3"/>
        </w:numPr>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ind w:hanging="567" w:start="851" w:end="0"/>
        <w:jc w:val="both"/>
        <w:rPr>
          <w:rFonts w:ascii="Palatino Linotype" w:hAnsi="Palatino Linotype" w:eastAsia="Palatino Linotype" w:cs="Palatino Linotype"/>
          <w:position w:val="0"/>
          <w:sz w:val="22"/>
          <w:shd w:fill="FFBF00" w:val="clear"/>
          <w:vertAlign w:val="baseline"/>
        </w:rPr>
      </w:pPr>
      <w:r>
        <w:rPr>
          <w:rFonts w:eastAsia="Palatino Linotype" w:cs="Palatino Linotype" w:ascii="Palatino Linotype" w:hAnsi="Palatino Linotype"/>
          <w:position w:val="0"/>
          <w:sz w:val="22"/>
          <w:vertAlign w:val="baseline"/>
        </w:rPr>
        <w:t>di voler comunicare alla Fondazione, prima dell'inizio della prestazione, per tutti i sub-contratti che non sono subappalti, il nome del sub-contraente, l'importo del sub-contratto, l'oggetto del contratto medesimo.</w:t>
      </w:r>
    </w:p>
    <w:p>
      <w:pPr>
        <w:pStyle w:val="normal1"/>
        <w:numPr>
          <w:ilvl w:val="0"/>
          <w:numId w:val="3"/>
        </w:numPr>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ind w:hanging="567" w:start="851" w:end="0"/>
        <w:jc w:val="both"/>
        <w:rPr>
          <w:highlight w:val="none"/>
          <w:shd w:fill="auto" w:val="clear"/>
        </w:rPr>
      </w:pPr>
      <w:r>
        <w:rPr>
          <w:rFonts w:eastAsia="Palatino Linotype" w:cs="Palatino Linotype" w:ascii="Palatino Linotype" w:hAnsi="Palatino Linotype"/>
          <w:position w:val="0"/>
          <w:sz w:val="22"/>
          <w:shd w:fill="auto" w:val="clear"/>
          <w:vertAlign w:val="baseline"/>
        </w:rPr>
        <w:t xml:space="preserve">che nell’elaborazione dell’offerta tecnica si è avvalso dei sistemi di intelligenza artificiale, garantendo che l’uso di tali sistemi è avvenuto nel pieno rispetto del Regolamento UE 2024/1689, della legge n. 132 del 2025 e della vigente normativa sul trattamento e protezione dei dati (Regolamento UE 2016/679, decreto legislativo 196/2003); </w:t>
      </w:r>
    </w:p>
    <w:p>
      <w:pPr>
        <w:pStyle w:val="normal1"/>
        <w:tabs>
          <w:tab w:val="clear" w:pos="720"/>
          <w:tab w:val="left" w:pos="1134" w:leader="none"/>
        </w:tabs>
        <w:spacing w:lineRule="auto" w:line="240" w:before="0" w:after="0"/>
        <w:ind w:hanging="0" w:start="1289" w:end="0"/>
        <w:jc w:val="center"/>
        <w:rPr>
          <w:highlight w:val="none"/>
          <w:shd w:fill="auto" w:val="clear"/>
        </w:rPr>
      </w:pPr>
      <w:r>
        <w:rPr>
          <w:rFonts w:eastAsia="Arial Black" w:cs="Arial Black" w:ascii="Arial Black" w:hAnsi="Arial Black"/>
          <w:b/>
          <w:bCs/>
          <w:position w:val="0"/>
          <w:sz w:val="22"/>
          <w:shd w:fill="auto" w:val="clear"/>
          <w:vertAlign w:val="baseline"/>
        </w:rPr>
        <w:t>IN ALTERNATIVA</w:t>
      </w:r>
    </w:p>
    <w:p>
      <w:pPr>
        <w:pStyle w:val="normal1"/>
        <w:numPr>
          <w:ilvl w:val="0"/>
          <w:numId w:val="3"/>
        </w:numPr>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ind w:hanging="567" w:start="851" w:end="0"/>
        <w:jc w:val="both"/>
        <w:rPr>
          <w:highlight w:val="none"/>
          <w:shd w:fill="auto" w:val="clear"/>
        </w:rPr>
      </w:pPr>
      <w:r>
        <w:rPr>
          <w:rFonts w:eastAsia="Palatino Linotype" w:cs="Palatino Linotype" w:ascii="Palatino Linotype" w:hAnsi="Palatino Linotype"/>
          <w:position w:val="0"/>
          <w:sz w:val="22"/>
          <w:shd w:fill="auto" w:val="clear"/>
          <w:vertAlign w:val="baseline"/>
        </w:rPr>
        <w:t xml:space="preserve">che nell’elaborazione dell’offerta tecnica </w:t>
      </w:r>
      <w:r>
        <w:rPr>
          <w:rFonts w:eastAsia="Palatino Linotype" w:cs="Palatino Linotype" w:ascii="Palatino Linotype" w:hAnsi="Palatino Linotype"/>
          <w:b/>
          <w:bCs/>
          <w:position w:val="0"/>
          <w:sz w:val="22"/>
          <w:u w:val="single"/>
          <w:shd w:fill="auto" w:val="clear"/>
          <w:vertAlign w:val="baseline"/>
        </w:rPr>
        <w:t>non</w:t>
      </w:r>
      <w:r>
        <w:rPr>
          <w:rFonts w:eastAsia="Palatino Linotype" w:cs="Palatino Linotype" w:ascii="Palatino Linotype" w:hAnsi="Palatino Linotype"/>
          <w:position w:val="0"/>
          <w:sz w:val="22"/>
          <w:shd w:fill="auto" w:val="clear"/>
          <w:vertAlign w:val="baseline"/>
        </w:rPr>
        <w:t xml:space="preserve"> si è avvalso dei sistemi di intelligenza artificiale;</w:t>
      </w:r>
    </w:p>
    <w:p>
      <w:pPr>
        <w:pStyle w:val="normal1"/>
        <w:numPr>
          <w:ilvl w:val="0"/>
          <w:numId w:val="3"/>
        </w:numPr>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ind w:hanging="567" w:start="851" w:end="0"/>
        <w:jc w:val="both"/>
        <w:rPr>
          <w:highlight w:val="none"/>
          <w:shd w:fill="auto" w:val="clear"/>
        </w:rPr>
      </w:pPr>
      <w:r>
        <w:rPr>
          <w:rFonts w:eastAsia="Palatino Linotype" w:cs="Palatino Linotype" w:ascii="Palatino Linotype" w:hAnsi="Palatino Linotype"/>
          <w:position w:val="0"/>
          <w:sz w:val="22"/>
          <w:shd w:fill="auto" w:val="clear"/>
          <w:vertAlign w:val="baseline"/>
        </w:rPr>
        <w:t>che in caso di aggiudicazione dell’appalto, si avvarrà di sistemi di intelligenza artificiale ai fini dell’esecuzione della prestazione impegnandosi ad assicurare il rispetto delle medesime condizioni e garantendo l’osservanza del medesimo Regolamento UE 2024/1689, della legge n. 132 del 2025 e della normativa sul trattamento e protezione dei dati.</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ind w:hanging="0" w:start="1289" w:end="0"/>
        <w:jc w:val="center"/>
        <w:rPr>
          <w:highlight w:val="none"/>
          <w:shd w:fill="auto" w:val="clear"/>
        </w:rPr>
      </w:pPr>
      <w:r>
        <w:rPr>
          <w:rFonts w:eastAsia="Arial Black" w:cs="Arial Black" w:ascii="Arial Black" w:hAnsi="Arial Black"/>
          <w:b/>
          <w:bCs/>
          <w:position w:val="0"/>
          <w:sz w:val="22"/>
          <w:shd w:fill="auto" w:val="clear"/>
          <w:vertAlign w:val="baseline"/>
        </w:rPr>
        <w:t>IN ALTERNATIVA</w:t>
      </w:r>
    </w:p>
    <w:p>
      <w:pPr>
        <w:pStyle w:val="normal1"/>
        <w:numPr>
          <w:ilvl w:val="0"/>
          <w:numId w:val="3"/>
        </w:numPr>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ind w:hanging="567" w:start="851" w:end="0"/>
        <w:jc w:val="both"/>
        <w:rPr>
          <w:highlight w:val="none"/>
          <w:shd w:fill="auto" w:val="clear"/>
        </w:rPr>
      </w:pPr>
      <w:r>
        <w:rPr>
          <w:rFonts w:eastAsia="Palatino Linotype" w:cs="Palatino Linotype" w:ascii="Palatino Linotype" w:hAnsi="Palatino Linotype"/>
          <w:position w:val="0"/>
          <w:sz w:val="22"/>
          <w:shd w:fill="auto" w:val="clear"/>
          <w:vertAlign w:val="baseline"/>
        </w:rPr>
        <w:t xml:space="preserve">che in caso di aggiudicazione dell’appalto </w:t>
      </w:r>
      <w:r>
        <w:rPr>
          <w:rFonts w:eastAsia="Palatino Linotype" w:cs="Palatino Linotype" w:ascii="Palatino Linotype" w:hAnsi="Palatino Linotype"/>
          <w:b/>
          <w:bCs/>
          <w:position w:val="0"/>
          <w:sz w:val="22"/>
          <w:u w:val="single"/>
          <w:shd w:fill="auto" w:val="clear"/>
          <w:vertAlign w:val="baseline"/>
        </w:rPr>
        <w:t>non</w:t>
      </w:r>
      <w:r>
        <w:rPr>
          <w:rFonts w:eastAsia="Palatino Linotype" w:cs="Palatino Linotype" w:ascii="Palatino Linotype" w:hAnsi="Palatino Linotype"/>
          <w:position w:val="0"/>
          <w:sz w:val="22"/>
          <w:shd w:fill="auto" w:val="clear"/>
          <w:vertAlign w:val="baseline"/>
        </w:rPr>
        <w:t xml:space="preserve"> si avvarrà di sistemi di intelligenza artificiale ai fini dell’esecuzione della prestazione oggetto della presente procedura.</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200"/>
        <w:ind w:hanging="0" w:start="1289"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200" w:after="0"/>
        <w:jc w:val="center"/>
        <w:rPr>
          <w:rFonts w:ascii="Palatino Linotype" w:hAnsi="Palatino Linotype" w:eastAsia="Palatino Linotype" w:cs="Palatino Linotype"/>
          <w:b/>
          <w:bCs/>
          <w:position w:val="0"/>
          <w:sz w:val="22"/>
          <w:u w:val="single"/>
          <w:vertAlign w:val="baseline"/>
        </w:rPr>
      </w:pPr>
      <w:r>
        <w:rPr>
          <w:rFonts w:eastAsia="Palatino Linotype" w:cs="Palatino Linotype" w:ascii="Palatino Linotype" w:hAnsi="Palatino Linotype"/>
          <w:b/>
          <w:bCs/>
          <w:position w:val="0"/>
          <w:sz w:val="22"/>
          <w:u w:val="single"/>
          <w:vertAlign w:val="baseline"/>
        </w:rPr>
        <w:t>DICHIARA ALTRESÌ</w:t>
      </w:r>
    </w:p>
    <w:p>
      <w:pPr>
        <w:pStyle w:val="normal1"/>
        <w:tabs>
          <w:tab w:val="clear" w:pos="720"/>
          <w:tab w:val="left" w:pos="851" w:leader="none"/>
          <w:tab w:val="left" w:pos="172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center"/>
        <w:rPr>
          <w:rFonts w:ascii="Palatino Linotype" w:hAnsi="Palatino Linotype" w:eastAsia="Palatino Linotype" w:cs="Palatino Linotype"/>
          <w:b/>
          <w:bCs/>
          <w:position w:val="0"/>
          <w:sz w:val="22"/>
          <w:u w:val="single"/>
          <w:vertAlign w:val="baseline"/>
        </w:rPr>
      </w:pPr>
      <w:r>
        <w:rPr>
          <w:rFonts w:eastAsia="Palatino Linotype" w:cs="Palatino Linotype" w:ascii="Palatino Linotype" w:hAnsi="Palatino Linotype"/>
          <w:b/>
          <w:bCs/>
          <w:position w:val="0"/>
          <w:sz w:val="22"/>
          <w:u w:val="single"/>
          <w:vertAlign w:val="baseline"/>
        </w:rPr>
      </w:r>
    </w:p>
    <w:p>
      <w:pPr>
        <w:pStyle w:val="normal1"/>
        <w:numPr>
          <w:ilvl w:val="0"/>
          <w:numId w:val="8"/>
        </w:numPr>
        <w:tabs>
          <w:tab w:val="clear" w:pos="720"/>
          <w:tab w:val="left" w:pos="375" w:leader="none"/>
        </w:tabs>
        <w:spacing w:lineRule="auto" w:line="240" w:before="0" w:after="0"/>
        <w:ind w:hanging="426" w:start="426"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avere tenuto conto, nel formulare la propria offerta, di eventuali maggiorazioni per lievitazione dei prezzi che dovessero intervenire durante l’esecuzione della concessione, rinunciando fin d’ora a qualsiasi azione o eccezione in merito;</w:t>
      </w:r>
    </w:p>
    <w:p>
      <w:pPr>
        <w:pStyle w:val="normal1"/>
        <w:numPr>
          <w:ilvl w:val="0"/>
          <w:numId w:val="1"/>
        </w:numPr>
        <w:tabs>
          <w:tab w:val="clear" w:pos="720"/>
          <w:tab w:val="left" w:pos="375" w:leader="none"/>
        </w:tabs>
        <w:spacing w:lineRule="auto" w:line="240" w:before="0" w:after="0"/>
        <w:ind w:hanging="426" w:start="426"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aver adeguatamente ponderato la quantificazione delle risorse umane necessarie per la prestazione dei servizi oggetto della presente concessione;</w:t>
      </w:r>
    </w:p>
    <w:p>
      <w:pPr>
        <w:pStyle w:val="normal1"/>
        <w:numPr>
          <w:ilvl w:val="0"/>
          <w:numId w:val="1"/>
        </w:numPr>
        <w:tabs>
          <w:tab w:val="clear" w:pos="720"/>
          <w:tab w:val="left" w:pos="375" w:leader="none"/>
        </w:tabs>
        <w:spacing w:lineRule="auto" w:line="240" w:before="0" w:after="0"/>
        <w:ind w:hanging="426" w:start="426"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avere in conseguenza di ciò ponderato ed adeguatamente calcolato le altre risorse necessarie alla prestazione dei servizi oggetto della presente concessione, dichiarando la documentazione prodotta e gli altri documenti di gara sufficienti ed adeguati a praticare conseguentemente il ribasso percentuale offerto;</w:t>
      </w:r>
    </w:p>
    <w:p>
      <w:pPr>
        <w:pStyle w:val="normal1"/>
        <w:numPr>
          <w:ilvl w:val="0"/>
          <w:numId w:val="1"/>
        </w:numPr>
        <w:tabs>
          <w:tab w:val="clear" w:pos="720"/>
          <w:tab w:val="left" w:pos="375" w:leader="none"/>
        </w:tabs>
        <w:spacing w:lineRule="auto" w:line="240" w:before="0" w:after="0"/>
        <w:ind w:hanging="426" w:start="426"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 xml:space="preserve">di avere esatta cognizione dell’impianto, delle condizioni generali e particolari, di non avere nulla da obiettare né per il presente né per il futuro e che la spesa per rimediare qualsiasi difetto o limite riscontrato verrà assunta integralmente in carico dallo scrivente, salvo contrari accordi; </w:t>
      </w:r>
    </w:p>
    <w:p>
      <w:pPr>
        <w:pStyle w:val="normal1"/>
        <w:numPr>
          <w:ilvl w:val="0"/>
          <w:numId w:val="1"/>
        </w:numPr>
        <w:tabs>
          <w:tab w:val="clear" w:pos="720"/>
          <w:tab w:val="left" w:pos="375" w:leader="none"/>
        </w:tabs>
        <w:spacing w:lineRule="auto" w:line="240" w:before="0" w:after="0"/>
        <w:ind w:hanging="426" w:start="426"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impegnarsi in caso di aggiudicazione ad ottemperare agli adempimenti previsti dalla Legge 136/2010 al fine di assicurare la tracciabilità di tutti i flussi finanziari relativi al presente affidamento, in particolare indicando gli estremi di conto corrente a ciò dedicato, il soggetto delegato ad operare attraverso il suddetto c/c, il quale dovrà essere consapevole delle sanzioni relative agli inadempimenti e che tutti i movimenti, anche se non riferibili in via esclusiva alla realizzazione della presente concessione, devono essere effettuati esclusivamente tramite lo strumento del bonifico, ovvero con mezzi di pagamento idonei ad assicurare la piena tracciabilità della transazione finanziaria, consapevole dell’immediata risoluzione contrattuale, qualora il Concessionario risulti inadempiente agli obblighi previsti dalla citata normativa;</w:t>
      </w:r>
    </w:p>
    <w:p>
      <w:pPr>
        <w:pStyle w:val="normal1"/>
        <w:numPr>
          <w:ilvl w:val="0"/>
          <w:numId w:val="1"/>
        </w:numPr>
        <w:tabs>
          <w:tab w:val="clear" w:pos="720"/>
          <w:tab w:val="left" w:pos="375" w:leader="none"/>
        </w:tabs>
        <w:spacing w:lineRule="auto" w:line="240" w:before="0" w:after="0"/>
        <w:ind w:hanging="426" w:start="426" w:end="0"/>
        <w:jc w:val="both"/>
        <w:rPr>
          <w:rFonts w:ascii="Palatino Linotype" w:hAnsi="Palatino Linotype" w:eastAsia="Palatino Linotype" w:cs="Palatino Linotype"/>
          <w:position w:val="0"/>
          <w:sz w:val="22"/>
          <w:szCs w:val="22"/>
          <w:shd w:fill="auto" w:val="clear"/>
          <w:vertAlign w:val="baseline"/>
        </w:rPr>
      </w:pPr>
      <w:r>
        <w:rPr>
          <w:rFonts w:eastAsia="Palatino Linotype" w:cs="Palatino Linotype" w:ascii="Palatino Linotype" w:hAnsi="Palatino Linotype"/>
          <w:position w:val="0"/>
          <w:sz w:val="22"/>
          <w:vertAlign w:val="baseline"/>
        </w:rPr>
        <w:t>di impegnarsi altresì ad inserire un’analoga clausola nei contratti nei confronti della filiera delle controparti contrattuali coinvolte, anche in via non esclusiva, alla realizzazione del presente affidamento ed a comunicare al Concedente e alla Prefettura – Ufficio Territoriale del Governo territorialmente competente, ogni notizia relativa all’inadempimento di tali obblighi di tracciabilità da parte delle proprie controparti contrattuali;</w:t>
      </w:r>
    </w:p>
    <w:p>
      <w:pPr>
        <w:pStyle w:val="normal1"/>
        <w:numPr>
          <w:ilvl w:val="0"/>
          <w:numId w:val="1"/>
        </w:numPr>
        <w:tabs>
          <w:tab w:val="clear" w:pos="720"/>
          <w:tab w:val="left" w:pos="375" w:leader="none"/>
        </w:tabs>
        <w:spacing w:lineRule="auto" w:line="240" w:before="0" w:after="0"/>
        <w:ind w:hanging="426" w:start="426" w:end="0"/>
        <w:jc w:val="both"/>
        <w:rPr>
          <w:rFonts w:ascii="Palatino Linotype" w:hAnsi="Palatino Linotype" w:eastAsia="Palatino Linotype" w:cs="Palatino Linotype"/>
          <w:position w:val="0"/>
          <w:sz w:val="22"/>
          <w:shd w:fill="auto" w:val="clear"/>
          <w:vertAlign w:val="baseline"/>
        </w:rPr>
      </w:pPr>
      <w:r>
        <w:rPr>
          <w:rFonts w:eastAsia="Palatino Linotype" w:cs="Palatino Linotype" w:ascii="Palatino Linotype" w:hAnsi="Palatino Linotype"/>
          <w:position w:val="0"/>
          <w:sz w:val="22"/>
          <w:szCs w:val="22"/>
          <w:shd w:fill="auto" w:val="clear"/>
          <w:vertAlign w:val="baseline"/>
        </w:rPr>
        <w:t>di accettare, senza condizione o riserva alcuna, tutte le norme e disposizioni contenute nel Bando - Disciplinare di gara, nel Capitolato speciale descrittivo e prestazionale – Schema di contratto, di aver preso visione della documentazione relativa alla gara in oggetto e di aver in tal modo conoscenza di tutti gli elementi necessari a formulare offerta.</w:t>
      </w:r>
    </w:p>
    <w:p>
      <w:pPr>
        <w:pStyle w:val="normal1"/>
        <w:numPr>
          <w:ilvl w:val="0"/>
          <w:numId w:val="1"/>
        </w:numPr>
        <w:tabs>
          <w:tab w:val="clear" w:pos="720"/>
          <w:tab w:val="left" w:pos="375" w:leader="none"/>
        </w:tabs>
        <w:spacing w:lineRule="auto" w:line="240" w:before="0" w:after="0"/>
        <w:ind w:hanging="426" w:start="426" w:end="0"/>
        <w:jc w:val="both"/>
        <w:rPr>
          <w:rFonts w:ascii="Palatino Linotype" w:hAnsi="Palatino Linotype" w:eastAsia="Palatino Linotype" w:cs="Palatino Linotype"/>
          <w:position w:val="0"/>
          <w:sz w:val="22"/>
          <w:shd w:fill="auto" w:val="clear"/>
          <w:vertAlign w:val="baseline"/>
        </w:rPr>
      </w:pPr>
      <w:r>
        <w:rPr>
          <w:rFonts w:eastAsia="Palatino Linotype" w:cs="Palatino Linotype" w:ascii="Palatino Linotype" w:hAnsi="Palatino Linotype"/>
          <w:position w:val="0"/>
          <w:sz w:val="22"/>
          <w:shd w:fill="auto" w:val="clear"/>
          <w:vertAlign w:val="baseline"/>
        </w:rPr>
        <w:t>di accettare, senza condizione o riserva alcuna, tutte le norme e disposizioni eventualmente applicabili contenute:</w:t>
      </w:r>
    </w:p>
    <w:p>
      <w:pPr>
        <w:pStyle w:val="normal1"/>
        <w:widowControl/>
        <w:numPr>
          <w:ilvl w:val="0"/>
          <w:numId w:val="7"/>
        </w:numPr>
        <w:shd w:val="clear" w:fill="auto"/>
        <w:tabs>
          <w:tab w:val="clear" w:pos="720"/>
          <w:tab w:val="left" w:pos="573" w:leader="none"/>
        </w:tabs>
        <w:spacing w:lineRule="auto" w:line="240" w:before="0" w:after="0"/>
        <w:ind w:hanging="227" w:start="680" w:end="0"/>
        <w:jc w:val="both"/>
        <w:rPr>
          <w:rFonts w:ascii="Palatino Linotype" w:hAnsi="Palatino Linotype" w:eastAsia="Palatino Linotype" w:cs="Palatino Linotype"/>
          <w:position w:val="0"/>
          <w:sz w:val="22"/>
          <w:szCs w:val="22"/>
          <w:shd w:fill="auto" w:val="clear"/>
          <w:vertAlign w:val="baseline"/>
        </w:rPr>
      </w:pPr>
      <w:r>
        <w:rPr>
          <w:rFonts w:eastAsia="Palatino Linotype" w:cs="Palatino Linotype" w:ascii="Palatino Linotype" w:hAnsi="Palatino Linotype"/>
          <w:position w:val="0"/>
          <w:sz w:val="22"/>
          <w:shd w:fill="auto" w:val="clear"/>
          <w:vertAlign w:val="baseline"/>
        </w:rPr>
        <w:t xml:space="preserve">nel Protocollo d'intesa sottoscritto con le organizzazioni sindacali e imprenditoriali di categoria per contrastare il lavoro nero e l'evasione contributiva nell'esecuzione dei lavori pubblici di competenza dell'Amministrazione comunale, recepito con Deliberazione di Giunta Comunale P.G. n. 4699/74 del 23.03.2007 consultabile all’indirizzo web: </w:t>
      </w:r>
      <w:hyperlink r:id="rId3">
        <w:r>
          <w:rPr>
            <w:rStyle w:val="Style3"/>
            <w:rFonts w:eastAsia="Palatino Linotype" w:cs="Palatino Linotype" w:ascii="Palatino Linotype" w:hAnsi="Palatino Linotype"/>
            <w:color w:val="000000"/>
            <w:position w:val="0"/>
            <w:sz w:val="22"/>
            <w:u w:val="single"/>
            <w:shd w:fill="auto" w:val="clear"/>
            <w:vertAlign w:val="baseline"/>
          </w:rPr>
          <w:t>http://www.municipio.re.it/gare</w:t>
        </w:r>
      </w:hyperlink>
      <w:r>
        <w:rPr>
          <w:rFonts w:eastAsia="Palatino Linotype" w:cs="Palatino Linotype" w:ascii="Palatino Linotype" w:hAnsi="Palatino Linotype"/>
          <w:position w:val="0"/>
          <w:sz w:val="22"/>
          <w:shd w:fill="auto" w:val="clear"/>
          <w:vertAlign w:val="baseline"/>
        </w:rPr>
        <w:t>;</w:t>
      </w:r>
    </w:p>
    <w:p>
      <w:pPr>
        <w:pStyle w:val="normal1"/>
        <w:widowControl/>
        <w:numPr>
          <w:ilvl w:val="0"/>
          <w:numId w:val="7"/>
        </w:numPr>
        <w:shd w:val="clear" w:fill="auto"/>
        <w:tabs>
          <w:tab w:val="clear" w:pos="720"/>
          <w:tab w:val="left" w:pos="573" w:leader="none"/>
        </w:tabs>
        <w:spacing w:lineRule="auto" w:line="240" w:before="0" w:after="0"/>
        <w:ind w:hanging="227" w:start="680" w:end="0"/>
        <w:jc w:val="both"/>
        <w:rPr>
          <w:rFonts w:ascii="Palatino Linotype" w:hAnsi="Palatino Linotype" w:eastAsia="Palatino Linotype" w:cs="Palatino Linotype"/>
          <w:position w:val="0"/>
          <w:sz w:val="22"/>
          <w:szCs w:val="22"/>
          <w:shd w:fill="auto" w:val="clear"/>
          <w:vertAlign w:val="baseline"/>
        </w:rPr>
      </w:pPr>
      <w:r>
        <w:rPr>
          <w:rFonts w:eastAsia="Palatino Linotype" w:cs="Palatino Linotype" w:ascii="Palatino Linotype" w:hAnsi="Palatino Linotype"/>
          <w:position w:val="0"/>
          <w:sz w:val="22"/>
          <w:szCs w:val="22"/>
          <w:shd w:fill="auto" w:val="clear"/>
          <w:vertAlign w:val="baseline"/>
        </w:rPr>
        <w:t xml:space="preserve">nel Protocollo d’intesa per la prevenzione dei tentativi di infiltrazione della criminalità organizzata nel settore degli appalti e concessioni di lavori pubblici sottoscritto dal Comune di Reggio Emilia e dalla Prefettura di Reggio Emilia e recepito con Deliberazione di Giunta Comunale P.G. n. 7742/154 del 17.05.2011 consultabile web: </w:t>
      </w:r>
      <w:hyperlink r:id="rId4">
        <w:r>
          <w:rPr>
            <w:rStyle w:val="Style3"/>
            <w:rFonts w:eastAsia="Palatino Linotype" w:cs="Palatino Linotype" w:ascii="Palatino Linotype" w:hAnsi="Palatino Linotype"/>
            <w:color w:val="000000"/>
            <w:position w:val="0"/>
            <w:sz w:val="22"/>
            <w:szCs w:val="22"/>
            <w:u w:val="single"/>
            <w:shd w:fill="auto" w:val="clear"/>
            <w:vertAlign w:val="baseline"/>
          </w:rPr>
          <w:t>http://www.municipio.re.it/gare</w:t>
        </w:r>
      </w:hyperlink>
      <w:r>
        <w:rPr>
          <w:rFonts w:eastAsia="Palatino Linotype" w:cs="Palatino Linotype" w:ascii="Palatino Linotype" w:hAnsi="Palatino Linotype"/>
          <w:position w:val="0"/>
          <w:sz w:val="22"/>
          <w:szCs w:val="22"/>
          <w:shd w:fill="auto" w:val="clear"/>
          <w:vertAlign w:val="baseline"/>
        </w:rPr>
        <w:t>, successivamente rinnovato nel 2013 con deliberazione Giunta Comunale P.G. n. 23050 del 30/07/2013;</w:t>
      </w:r>
    </w:p>
    <w:p>
      <w:pPr>
        <w:pStyle w:val="normal1"/>
        <w:widowControl/>
        <w:numPr>
          <w:ilvl w:val="0"/>
          <w:numId w:val="7"/>
        </w:numPr>
        <w:shd w:val="clear" w:fill="auto"/>
        <w:tabs>
          <w:tab w:val="clear" w:pos="720"/>
          <w:tab w:val="left" w:pos="573" w:leader="none"/>
        </w:tabs>
        <w:spacing w:lineRule="auto" w:line="240" w:before="0" w:after="0"/>
        <w:ind w:hanging="227" w:start="680" w:end="0"/>
        <w:jc w:val="both"/>
        <w:rPr>
          <w:rFonts w:ascii="Palatino Linotype" w:hAnsi="Palatino Linotype" w:eastAsia="Palatino Linotype" w:cs="Palatino Linotype"/>
          <w:b w:val="false"/>
          <w:bCs w:val="false"/>
          <w:position w:val="0"/>
          <w:sz w:val="22"/>
          <w:shd w:fill="auto" w:val="clear"/>
          <w:vertAlign w:val="baseline"/>
        </w:rPr>
      </w:pPr>
      <w:r>
        <w:rPr>
          <w:rFonts w:eastAsia="Palatino Linotype" w:cs="Palatino Linotype" w:ascii="Palatino Linotype" w:hAnsi="Palatino Linotype"/>
          <w:position w:val="0"/>
          <w:sz w:val="22"/>
          <w:szCs w:val="22"/>
          <w:shd w:fill="auto" w:val="clear"/>
          <w:vertAlign w:val="baseline"/>
        </w:rPr>
        <w:t>Protocollo d'intesa in materia di affidamenti o di contratti pubblici di lavori forniture e servizi sottoscritto dal Comune di Reggio Emilia con le associazioni di categoria stipulato dopo il correttivo al codice dei contratti pubblici d. lgs. 50/2016 come integrato e modificato dal d.lgs. 56/2017 consultabile all’indirizzo we</w:t>
      </w:r>
      <w:r>
        <w:rPr>
          <w:rFonts w:eastAsia="Palatino Linotype" w:cs="Palatino Linotype" w:ascii="Palatino Linotype" w:hAnsi="Palatino Linotype"/>
          <w:color w:val="000000"/>
          <w:position w:val="0"/>
          <w:sz w:val="22"/>
          <w:szCs w:val="22"/>
          <w:u w:val="none"/>
          <w:shd w:fill="auto" w:val="clear"/>
          <w:vertAlign w:val="baseline"/>
        </w:rPr>
        <w:t xml:space="preserve">b: </w:t>
      </w:r>
      <w:hyperlink r:id="rId5">
        <w:r>
          <w:rPr>
            <w:rStyle w:val="Style3"/>
            <w:rFonts w:eastAsia="Palatino Linotype" w:cs="Palatino Linotype" w:ascii="Palatino Linotype" w:hAnsi="Palatino Linotype"/>
            <w:color w:val="000000"/>
            <w:position w:val="0"/>
            <w:sz w:val="22"/>
            <w:szCs w:val="22"/>
            <w:u w:val="none"/>
            <w:shd w:fill="auto" w:val="clear"/>
            <w:vertAlign w:val="baseline"/>
          </w:rPr>
          <w:t>https://www.comune.re.it/documenti-e-dati/accordi-tra-enti/protocollo-dintesa-in-materia-di-affidamentio-di-contratti-pubblici-di-lavori-forniture-e-servizi</w:t>
        </w:r>
      </w:hyperlink>
      <w:r>
        <w:rPr>
          <w:rFonts w:eastAsia="Palatino Linotype" w:cs="Palatino Linotype" w:ascii="Palatino Linotype" w:hAnsi="Palatino Linotype"/>
          <w:color w:val="000000"/>
          <w:position w:val="0"/>
          <w:sz w:val="22"/>
          <w:szCs w:val="22"/>
          <w:u w:val="none"/>
          <w:shd w:fill="auto" w:val="clear"/>
          <w:vertAlign w:val="baseline"/>
        </w:rPr>
        <w:t>;</w:t>
      </w:r>
    </w:p>
    <w:p>
      <w:pPr>
        <w:pStyle w:val="normal1"/>
        <w:widowControl/>
        <w:numPr>
          <w:ilvl w:val="0"/>
          <w:numId w:val="7"/>
        </w:numPr>
        <w:shd w:val="clear" w:fill="auto"/>
        <w:tabs>
          <w:tab w:val="clear" w:pos="720"/>
          <w:tab w:val="left" w:pos="573" w:leader="none"/>
        </w:tabs>
        <w:spacing w:lineRule="auto" w:line="240" w:before="0" w:after="0"/>
        <w:ind w:hanging="227" w:start="680" w:end="0"/>
        <w:jc w:val="both"/>
        <w:rPr/>
      </w:pPr>
      <w:r>
        <w:rPr>
          <w:rFonts w:eastAsia="Palatino Linotype" w:cs="Palatino Linotype" w:ascii="Palatino Linotype" w:hAnsi="Palatino Linotype"/>
          <w:b w:val="false"/>
          <w:bCs w:val="false"/>
          <w:position w:val="0"/>
          <w:sz w:val="22"/>
          <w:shd w:fill="auto" w:val="clear"/>
          <w:vertAlign w:val="baseline"/>
        </w:rPr>
        <w:t xml:space="preserve">nel Protocollo di intesa per l’affidamento di servizi, lavori e forniture e l’inserimento lavorativo dei soggetti svantaggiati </w:t>
      </w:r>
      <w:r>
        <w:rPr>
          <w:rFonts w:eastAsia="Palatino Linotype" w:cs="Palatino Linotype" w:ascii="Palatino Linotype" w:hAnsi="Palatino Linotype"/>
          <w:b w:val="false"/>
          <w:bCs w:val="false"/>
          <w:color w:val="000000"/>
          <w:position w:val="0"/>
          <w:sz w:val="22"/>
          <w:shd w:fill="auto" w:val="clear"/>
          <w:vertAlign w:val="baseline"/>
        </w:rPr>
        <w:t>riguardante il Comune di R</w:t>
      </w:r>
      <w:r>
        <w:rPr>
          <w:rFonts w:eastAsia="Palatino Linotype" w:cs="Palatino Linotype" w:ascii="Palatino Linotype" w:hAnsi="Palatino Linotype"/>
          <w:b w:val="false"/>
          <w:bCs w:val="false"/>
          <w:position w:val="0"/>
          <w:sz w:val="22"/>
          <w:shd w:fill="auto" w:val="clear"/>
          <w:vertAlign w:val="baseline"/>
        </w:rPr>
        <w:t xml:space="preserve">eggio Emilia e le società, le istituzioni e gli enti pubblici e privati controllati dallo stesso </w:t>
      </w:r>
      <w:r>
        <w:rPr>
          <w:rFonts w:eastAsia="Palatino Linotype" w:cs="Palatino Linotype" w:ascii="Palatino Linotype" w:hAnsi="Palatino Linotype"/>
          <w:b w:val="false"/>
          <w:bCs w:val="false"/>
          <w:color w:val="000000"/>
          <w:position w:val="0"/>
          <w:sz w:val="22"/>
          <w:szCs w:val="22"/>
          <w:shd w:fill="auto" w:val="clear"/>
          <w:vertAlign w:val="baseline"/>
        </w:rPr>
        <w:t>consultabile all’indirizzo web:</w:t>
      </w:r>
      <w:r>
        <w:rPr>
          <w:rFonts w:eastAsia="Palatino Linotype" w:cs="Palatino Linotype" w:ascii="Palatino Linotype" w:hAnsi="Palatino Linotype"/>
          <w:position w:val="0"/>
          <w:sz w:val="22"/>
          <w:szCs w:val="22"/>
          <w:shd w:fill="auto" w:val="clear"/>
          <w:vertAlign w:val="baseline"/>
        </w:rPr>
        <w:t xml:space="preserve"> </w:t>
      </w:r>
      <w:hyperlink r:id="rId6">
        <w:r>
          <w:rPr>
            <w:rStyle w:val="Style3"/>
            <w:rFonts w:eastAsia="Palatino Linotype" w:cs="Palatino Linotype" w:ascii="Palatino Linotype" w:hAnsi="Palatino Linotype"/>
            <w:strike w:val="false"/>
            <w:dstrike w:val="false"/>
            <w:color w:val="000000"/>
            <w:position w:val="0"/>
            <w:sz w:val="22"/>
            <w:szCs w:val="22"/>
            <w:u w:val="single"/>
            <w:shd w:fill="auto" w:val="clear"/>
            <w:vertAlign w:val="baseline"/>
          </w:rPr>
          <w:t>https://www.comune.re.it/documenti-e-dati/avvisi-e-bandi/bandi-di-gara-e-contratti-profilo-di-committente/regolamenti-e-protocolli/protocollo-dintesa-pe</w:t>
        </w:r>
      </w:hyperlink>
      <w:hyperlink r:id="rId7">
        <w:r>
          <w:rPr>
            <w:rStyle w:val="Style3"/>
            <w:rFonts w:eastAsia="Palatino Linotype" w:cs="Palatino Linotype" w:ascii="Palatino Linotype" w:hAnsi="Palatino Linotype"/>
            <w:strike w:val="false"/>
            <w:dstrike w:val="false"/>
            <w:color w:val="000000"/>
            <w:position w:val="0"/>
            <w:sz w:val="22"/>
            <w:szCs w:val="22"/>
            <w:u w:val="single"/>
            <w:shd w:fill="auto" w:val="clear"/>
            <w:vertAlign w:val="baseline"/>
          </w:rPr>
          <w:t>r-laffidamento-di-servizi-lavori-e-forniture-e-linserimento-lavorativo-dei-soggetti-svantaggiati</w:t>
        </w:r>
      </w:hyperlink>
      <w:r>
        <w:rPr>
          <w:rFonts w:eastAsia="Palatino Linotype" w:cs="Palatino Linotype" w:ascii="Palatino Linotype" w:hAnsi="Palatino Linotype"/>
          <w:strike w:val="false"/>
          <w:dstrike w:val="false"/>
          <w:color w:val="000000"/>
          <w:position w:val="0"/>
          <w:sz w:val="22"/>
          <w:szCs w:val="22"/>
          <w:u w:val="single"/>
          <w:shd w:fill="auto" w:val="clear"/>
          <w:vertAlign w:val="baseline"/>
        </w:rPr>
        <w:t>.</w:t>
      </w:r>
    </w:p>
    <w:p>
      <w:pPr>
        <w:pStyle w:val="normal1"/>
        <w:widowControl/>
        <w:numPr>
          <w:ilvl w:val="0"/>
          <w:numId w:val="7"/>
        </w:numPr>
        <w:shd w:val="clear" w:fill="auto"/>
        <w:tabs>
          <w:tab w:val="clear" w:pos="720"/>
          <w:tab w:val="left" w:pos="573" w:leader="none"/>
        </w:tabs>
        <w:spacing w:lineRule="auto" w:line="240" w:before="0" w:after="0"/>
        <w:ind w:hanging="227" w:start="680" w:end="0"/>
        <w:jc w:val="both"/>
        <w:rPr>
          <w:highlight w:val="none"/>
          <w:shd w:fill="auto" w:val="clear"/>
        </w:rPr>
      </w:pPr>
      <w:r>
        <w:rPr>
          <w:rFonts w:eastAsia="Palatino Linotype" w:cs="Palatino Linotype" w:ascii="Palatino Linotype" w:hAnsi="Palatino Linotype"/>
          <w:strike w:val="false"/>
          <w:dstrike w:val="false"/>
          <w:color w:val="000000"/>
          <w:position w:val="0"/>
          <w:sz w:val="22"/>
          <w:szCs w:val="22"/>
          <w:u w:val="none"/>
          <w:shd w:fill="auto" w:val="clear"/>
          <w:vertAlign w:val="baseline"/>
        </w:rPr>
        <w:t>di aver tenuto conto, nella formulazione dell’offerta, degli oneri assicurativi e previdenziali previsti dalle leggi, dai contratti e dagli accordi locali vigenti;</w:t>
      </w:r>
    </w:p>
    <w:p>
      <w:pPr>
        <w:pStyle w:val="normal1"/>
        <w:widowControl/>
        <w:shd w:val="clear" w:fill="auto"/>
        <w:tabs>
          <w:tab w:val="clear" w:pos="720"/>
          <w:tab w:val="left" w:pos="573" w:leader="none"/>
        </w:tabs>
        <w:spacing w:lineRule="auto" w:line="240" w:before="0" w:after="0"/>
        <w:ind w:hanging="0" w:start="1207" w:end="0"/>
        <w:jc w:val="both"/>
        <w:rPr>
          <w:position w:val="0"/>
          <w:sz w:val="22"/>
          <w:highlight w:val="none"/>
          <w:u w:val="none"/>
          <w:shd w:fill="auto" w:val="clear"/>
          <w:vertAlign w:val="baseline"/>
        </w:rPr>
      </w:pPr>
      <w:r>
        <w:rPr>
          <w:position w:val="0"/>
          <w:sz w:val="22"/>
          <w:u w:val="none"/>
          <w:shd w:fill="auto" w:val="clear"/>
          <w:vertAlign w:val="baseline"/>
        </w:rPr>
      </w:r>
    </w:p>
    <w:p>
      <w:pPr>
        <w:pStyle w:val="normal1"/>
        <w:widowControl/>
        <w:shd w:val="clear" w:fill="auto"/>
        <w:tabs>
          <w:tab w:val="clear" w:pos="720"/>
          <w:tab w:val="left" w:pos="573" w:leader="none"/>
        </w:tabs>
        <w:spacing w:lineRule="auto" w:line="240" w:before="0" w:after="0"/>
        <w:ind w:hanging="0" w:start="1207" w:end="0"/>
        <w:jc w:val="both"/>
        <w:rPr>
          <w:position w:val="0"/>
          <w:sz w:val="22"/>
          <w:highlight w:val="none"/>
          <w:u w:val="none"/>
          <w:shd w:fill="auto" w:val="clear"/>
          <w:vertAlign w:val="baseline"/>
        </w:rPr>
      </w:pPr>
      <w:r>
        <w:rPr>
          <w:position w:val="0"/>
          <w:sz w:val="22"/>
          <w:u w:val="none"/>
          <w:shd w:fill="auto" w:val="clear"/>
          <w:vertAlign w:val="baseline"/>
        </w:rPr>
      </w:r>
    </w:p>
    <w:p>
      <w:pPr>
        <w:pStyle w:val="normal1"/>
        <w:numPr>
          <w:ilvl w:val="0"/>
          <w:numId w:val="1"/>
        </w:numPr>
        <w:tabs>
          <w:tab w:val="clear" w:pos="720"/>
          <w:tab w:val="left" w:pos="360" w:leader="none"/>
        </w:tabs>
        <w:spacing w:lineRule="auto" w:line="240" w:before="0" w:after="0"/>
        <w:ind w:hanging="426" w:start="360" w:end="0"/>
        <w:jc w:val="both"/>
        <w:rPr>
          <w:highlight w:val="none"/>
          <w:shd w:fill="auto" w:val="clear"/>
        </w:rPr>
      </w:pPr>
      <w:r>
        <w:rPr>
          <w:rFonts w:eastAsia="Palatino Linotype" w:cs="Palatino Linotype" w:ascii="Palatino Linotype" w:hAnsi="Palatino Linotype"/>
          <w:position w:val="0"/>
          <w:sz w:val="22"/>
          <w:shd w:fill="auto" w:val="clear"/>
          <w:vertAlign w:val="baseline"/>
        </w:rPr>
        <w:t xml:space="preserve"> </w:t>
      </w:r>
      <w:r>
        <w:rPr>
          <w:rFonts w:eastAsia="Palatino Linotype" w:cs="Palatino Linotype" w:ascii="Palatino Linotype" w:hAnsi="Palatino Linotype"/>
          <w:position w:val="0"/>
          <w:sz w:val="22"/>
          <w:shd w:fill="auto" w:val="clear"/>
          <w:vertAlign w:val="baseline"/>
        </w:rPr>
        <w:t>(</w:t>
      </w:r>
      <w:r>
        <w:rPr>
          <w:rFonts w:eastAsia="Palatino Linotype" w:cs="Palatino Linotype" w:ascii="Palatino Linotype" w:hAnsi="Palatino Linotype"/>
          <w:b/>
          <w:bCs/>
          <w:i/>
          <w:iCs/>
          <w:position w:val="0"/>
          <w:sz w:val="22"/>
          <w:shd w:fill="auto" w:val="clear"/>
          <w:vertAlign w:val="baseline"/>
        </w:rPr>
        <w:t>per il punto che segue</w:t>
      </w:r>
      <w:r>
        <w:rPr>
          <w:rFonts w:eastAsia="Palatino Linotype" w:cs="Palatino Linotype" w:ascii="Palatino Linotype" w:hAnsi="Palatino Linotype"/>
          <w:position w:val="0"/>
          <w:sz w:val="22"/>
          <w:shd w:fill="auto" w:val="clear"/>
          <w:vertAlign w:val="baseline"/>
        </w:rPr>
        <w:t xml:space="preserve"> </w:t>
      </w:r>
      <w:r>
        <w:rPr>
          <w:rFonts w:eastAsia="Palatino Linotype" w:cs="Palatino Linotype" w:ascii="Palatino Linotype" w:hAnsi="Palatino Linotype"/>
          <w:b/>
          <w:bCs/>
          <w:i/>
          <w:iCs/>
          <w:position w:val="0"/>
          <w:sz w:val="22"/>
          <w:shd w:fill="auto" w:val="clear"/>
          <w:vertAlign w:val="baseline"/>
        </w:rPr>
        <w:t>barrare l’ipotesi che interessa. Si precisa che qualora non venga barrata nessuna delle 2 opzioni, l’accesso si intenderà consentito</w:t>
      </w:r>
      <w:r>
        <w:rPr>
          <w:rFonts w:eastAsia="Palatino Linotype" w:cs="Palatino Linotype" w:ascii="Palatino Linotype" w:hAnsi="Palatino Linotype"/>
          <w:position w:val="0"/>
          <w:sz w:val="22"/>
          <w:shd w:fill="auto" w:val="clear"/>
          <w:vertAlign w:val="baseline"/>
        </w:rPr>
        <w:t>):</w:t>
      </w:r>
    </w:p>
    <w:p>
      <w:pPr>
        <w:pStyle w:val="normal1"/>
        <w:tabs>
          <w:tab w:val="clear" w:pos="720"/>
          <w:tab w:val="left" w:pos="360" w:leader="none"/>
        </w:tabs>
        <w:spacing w:lineRule="auto" w:line="240" w:before="0" w:after="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numPr>
          <w:ilvl w:val="0"/>
          <w:numId w:val="2"/>
        </w:numPr>
        <w:tabs>
          <w:tab w:val="clear" w:pos="720"/>
          <w:tab w:val="left" w:pos="709" w:leader="none"/>
        </w:tabs>
        <w:spacing w:lineRule="auto" w:line="240" w:before="0" w:after="0"/>
        <w:ind w:hanging="283" w:start="709" w:end="0"/>
        <w:jc w:val="both"/>
        <w:rPr>
          <w:rFonts w:ascii="Arial Black" w:hAnsi="Arial Black" w:eastAsia="Arial Black" w:cs="Arial Black"/>
          <w:b/>
          <w:bCs/>
          <w:position w:val="0"/>
          <w:sz w:val="22"/>
          <w:vertAlign w:val="baseline"/>
        </w:rPr>
      </w:pPr>
      <w:r>
        <w:rPr>
          <w:rFonts w:eastAsia="Palatino Linotype" w:cs="Palatino Linotype" w:ascii="Palatino Linotype" w:hAnsi="Palatino Linotype"/>
          <w:position w:val="0"/>
          <w:sz w:val="22"/>
          <w:vertAlign w:val="baseline"/>
        </w:rPr>
        <w:t>di autorizzare il diritto di accesso alle informazioni fornite nell’ambito delle offerte ovvero a giustificazione delle medesime;</w:t>
      </w:r>
    </w:p>
    <w:p>
      <w:pPr>
        <w:pStyle w:val="normal1"/>
        <w:tabs>
          <w:tab w:val="clear" w:pos="720"/>
          <w:tab w:val="left" w:pos="1134" w:leader="none"/>
        </w:tabs>
        <w:spacing w:lineRule="auto" w:line="240" w:before="0" w:after="0"/>
        <w:ind w:hanging="0" w:start="1080" w:end="0"/>
        <w:jc w:val="center"/>
        <w:rPr>
          <w:rFonts w:ascii="Palatino Linotype" w:hAnsi="Palatino Linotype" w:eastAsia="Palatino Linotype" w:cs="Palatino Linotype"/>
          <w:position w:val="0"/>
          <w:sz w:val="22"/>
          <w:vertAlign w:val="baseline"/>
        </w:rPr>
      </w:pPr>
      <w:r>
        <w:rPr>
          <w:rFonts w:eastAsia="Arial Black" w:cs="Arial Black" w:ascii="Arial Black" w:hAnsi="Arial Black"/>
          <w:b/>
          <w:bCs/>
          <w:position w:val="0"/>
          <w:sz w:val="22"/>
          <w:vertAlign w:val="baseline"/>
        </w:rPr>
        <w:t>IN ALTERNATIVA</w:t>
      </w:r>
    </w:p>
    <w:p>
      <w:pPr>
        <w:pStyle w:val="normal1"/>
        <w:numPr>
          <w:ilvl w:val="0"/>
          <w:numId w:val="2"/>
        </w:numPr>
        <w:tabs>
          <w:tab w:val="clear" w:pos="720"/>
          <w:tab w:val="left" w:pos="709" w:leader="none"/>
        </w:tabs>
        <w:spacing w:lineRule="auto" w:line="240"/>
        <w:ind w:hanging="283" w:start="709"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non autorizzare il diritto di accesso alle informazioni fornite nell’ambito delle offerte ovvero a giustificazione delle medesime per le seguenti motivazioni:</w:t>
      </w:r>
    </w:p>
    <w:p>
      <w:pPr>
        <w:pStyle w:val="normal1"/>
        <w:ind w:hanging="0" w:start="709" w:end="0"/>
        <w:rPr>
          <w:rFonts w:ascii="Palatino Linotype" w:hAnsi="Palatino Linotype" w:eastAsia="Palatino Linotype" w:cs="Palatino Linotype"/>
          <w:strike w:val="false"/>
          <w:dstrike w:val="false"/>
          <w:position w:val="0"/>
          <w:sz w:val="22"/>
          <w:vertAlign w:val="baseline"/>
        </w:rPr>
      </w:pPr>
      <w:r>
        <w:rPr>
          <w:rFonts w:eastAsia="Palatino Linotype" w:cs="Palatino Linotype" w:ascii="Palatino Linotype" w:hAnsi="Palatino Linotype"/>
          <w:position w:val="0"/>
          <w:sz w:val="22"/>
          <w:vertAlign w:val="baseline"/>
        </w:rPr>
        <w:t>……………………………………………</w:t>
      </w:r>
      <w:r>
        <w:rPr>
          <w:rFonts w:eastAsia="Palatino Linotype" w:cs="Palatino Linotype" w:ascii="Palatino Linotype" w:hAnsi="Palatino Linotype"/>
          <w:position w:val="0"/>
          <w:sz w:val="22"/>
          <w:vertAlign w:val="baseline"/>
        </w:rPr>
        <w:t>.…………………………………………………………………………………………………………............................................................................................</w:t>
      </w:r>
    </w:p>
    <w:p>
      <w:pPr>
        <w:pStyle w:val="normal1"/>
        <w:numPr>
          <w:ilvl w:val="0"/>
          <w:numId w:val="1"/>
        </w:numPr>
        <w:tabs>
          <w:tab w:val="clear" w:pos="720"/>
          <w:tab w:val="left" w:pos="330" w:leader="none"/>
        </w:tabs>
        <w:spacing w:lineRule="auto" w:line="240" w:before="0" w:after="0"/>
        <w:ind w:hanging="360" w:start="360"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strike w:val="false"/>
          <w:dstrike w:val="false"/>
          <w:position w:val="0"/>
          <w:sz w:val="22"/>
          <w:vertAlign w:val="baseline"/>
        </w:rPr>
        <w:t>di obbligarsi a dare avvio alla concessione anche in pendenza della stipula del contratto, convenendo circa il fatto che la mancata esecuzione immediata della prestazione dedotta nella gara determinerebbe un danno alla Fondazione, ai sensi dell’art.</w:t>
      </w:r>
      <w:r>
        <w:rPr>
          <w:rFonts w:eastAsia="Palatino Linotype" w:cs="Palatino Linotype" w:ascii="Palatino Linotype" w:hAnsi="Palatino Linotype"/>
          <w:strike w:val="false"/>
          <w:dstrike w:val="false"/>
          <w:position w:val="0"/>
          <w:sz w:val="22"/>
          <w:shd w:fill="auto" w:val="clear"/>
          <w:vertAlign w:val="baseline"/>
        </w:rPr>
        <w:t xml:space="preserve"> 18, comma 2, del D.Lgs. n. 36/2023. E’ fatto salvo l’eventuale diritto al rimborso delle spese sostenute per le prestazioni espletate ai sensi dell’art. 18, co. 5, del D. Lgs n. 36/2023 e s.m.i.;</w:t>
      </w:r>
    </w:p>
    <w:p>
      <w:pPr>
        <w:pStyle w:val="normal1"/>
        <w:numPr>
          <w:ilvl w:val="0"/>
          <w:numId w:val="1"/>
        </w:numPr>
        <w:tabs>
          <w:tab w:val="clear" w:pos="720"/>
          <w:tab w:val="left" w:pos="330" w:leader="none"/>
        </w:tabs>
        <w:spacing w:lineRule="auto" w:line="240" w:before="0" w:after="0"/>
        <w:ind w:hanging="360" w:start="360"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obbligarsi, in caso di aggiudicazione, ai sensi e per gli effetti del D. Lgs. n. 159/2011 e s.m.i., a comunicare tempestivamente alla Fondazione ogni modificazione intervenuta negli assetti proprietari e nella struttura di impresa e negli organismi tecnici e amministrativi;</w:t>
      </w:r>
    </w:p>
    <w:p>
      <w:pPr>
        <w:pStyle w:val="normal1"/>
        <w:numPr>
          <w:ilvl w:val="0"/>
          <w:numId w:val="1"/>
        </w:numPr>
        <w:tabs>
          <w:tab w:val="clear" w:pos="720"/>
          <w:tab w:val="left" w:pos="330" w:leader="none"/>
        </w:tabs>
        <w:spacing w:lineRule="auto" w:line="240" w:before="0" w:after="0"/>
        <w:ind w:hanging="360" w:start="360"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di voler ricevere le comunicazioni di cui all’art. 76, co. 5, del D. Lgs. n. 267/2006 al seguente indirizzo di posta elettronica certificata o strumento analogo negli altri Stati membri:</w:t>
      </w:r>
    </w:p>
    <w:p>
      <w:pPr>
        <w:pStyle w:val="normal1"/>
        <w:tabs>
          <w:tab w:val="clear" w:pos="720"/>
          <w:tab w:val="left" w:pos="426" w:leader="none"/>
        </w:tabs>
        <w:spacing w:lineRule="auto" w:line="240" w:before="0" w:after="0"/>
        <w:ind w:hanging="360" w:start="426" w:end="0"/>
        <w:jc w:val="both"/>
        <w:rPr>
          <w:rFonts w:ascii="Palatino Linotype" w:hAnsi="Palatino Linotype" w:eastAsia="Palatino Linotype" w:cs="Palatino Linotype"/>
          <w:i/>
          <w:iCs/>
          <w:position w:val="0"/>
          <w:sz w:val="20"/>
          <w:szCs w:val="20"/>
          <w:vertAlign w:val="baseline"/>
        </w:rPr>
      </w:pPr>
      <w:r>
        <w:rPr>
          <w:rFonts w:eastAsia="Palatino Linotype" w:cs="Palatino Linotype" w:ascii="Palatino Linotype" w:hAnsi="Palatino Linotype"/>
          <w:position w:val="0"/>
          <w:sz w:val="22"/>
          <w:vertAlign w:val="baseline"/>
        </w:rPr>
        <w:t>……………………………………………………………………………………</w:t>
      </w:r>
      <w:r>
        <w:rPr>
          <w:rFonts w:eastAsia="Palatino Linotype" w:cs="Palatino Linotype" w:ascii="Palatino Linotype" w:hAnsi="Palatino Linotype"/>
          <w:position w:val="0"/>
          <w:sz w:val="22"/>
          <w:vertAlign w:val="baseline"/>
        </w:rPr>
        <w:t>.………………………..</w:t>
      </w:r>
    </w:p>
    <w:p>
      <w:pPr>
        <w:pStyle w:val="normal1"/>
        <w:tabs>
          <w:tab w:val="clear" w:pos="720"/>
          <w:tab w:val="left" w:pos="1008" w:leader="none"/>
          <w:tab w:val="left" w:pos="1728" w:leader="none"/>
          <w:tab w:val="left" w:pos="226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i/>
          <w:iCs/>
          <w:position w:val="0"/>
          <w:sz w:val="20"/>
          <w:szCs w:val="20"/>
          <w:vertAlign w:val="baseline"/>
        </w:rPr>
      </w:pPr>
      <w:r>
        <w:rPr>
          <w:rFonts w:eastAsia="Palatino Linotype" w:cs="Palatino Linotype" w:ascii="Palatino Linotype" w:hAnsi="Palatino Linotype"/>
          <w:i/>
          <w:iCs/>
          <w:position w:val="0"/>
          <w:sz w:val="20"/>
          <w:szCs w:val="20"/>
          <w:vertAlign w:val="baseline"/>
        </w:rPr>
        <w:t>“</w:t>
      </w:r>
      <w:r>
        <w:rPr>
          <w:rFonts w:eastAsia="Palatino Linotype" w:cs="Palatino Linotype" w:ascii="Palatino Linotype" w:hAnsi="Palatino Linotype"/>
          <w:i/>
          <w:iCs/>
          <w:position w:val="0"/>
          <w:sz w:val="20"/>
          <w:szCs w:val="20"/>
          <w:vertAlign w:val="baseline"/>
        </w:rPr>
        <w:t>Si dichiara di essere informato circa le sanzioni penali per dichiarazioni mendaci, falsità negli atti e uso di atti falsi previste dall’art. 76 del D.P.R. 445/2000 e s.m.i.”.</w:t>
      </w:r>
    </w:p>
    <w:p>
      <w:pPr>
        <w:pStyle w:val="normal1"/>
        <w:tabs>
          <w:tab w:val="clear" w:pos="720"/>
          <w:tab w:val="left" w:pos="1008" w:leader="none"/>
          <w:tab w:val="left" w:pos="1728" w:leader="none"/>
          <w:tab w:val="left" w:pos="226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i/>
          <w:iCs/>
          <w:position w:val="0"/>
          <w:sz w:val="20"/>
          <w:szCs w:val="20"/>
          <w:vertAlign w:val="baseline"/>
        </w:rPr>
      </w:pPr>
      <w:r>
        <w:rPr>
          <w:rFonts w:eastAsia="Palatino Linotype" w:cs="Palatino Linotype" w:ascii="Palatino Linotype" w:hAnsi="Palatino Linotype"/>
          <w:i/>
          <w:iCs/>
          <w:position w:val="0"/>
          <w:sz w:val="20"/>
          <w:szCs w:val="20"/>
          <w:vertAlign w:val="baseline"/>
        </w:rPr>
      </w:r>
    </w:p>
    <w:p>
      <w:pPr>
        <w:pStyle w:val="normal1"/>
        <w:tabs>
          <w:tab w:val="clear" w:pos="720"/>
          <w:tab w:val="left" w:pos="1008" w:leader="none"/>
          <w:tab w:val="left" w:pos="1728" w:leader="none"/>
          <w:tab w:val="left" w:pos="2268" w:leader="none"/>
          <w:tab w:val="left" w:pos="2448" w:leader="none"/>
          <w:tab w:val="left" w:pos="3168" w:leader="none"/>
          <w:tab w:val="left" w:pos="3888" w:leader="none"/>
          <w:tab w:val="left" w:pos="4608" w:leader="none"/>
          <w:tab w:val="left" w:pos="5328" w:leader="none"/>
          <w:tab w:val="left" w:pos="6048" w:leader="none"/>
          <w:tab w:val="left" w:pos="6768" w:leader="none"/>
        </w:tabs>
        <w:spacing w:lineRule="auto" w:line="240" w:before="0" w:after="0"/>
        <w:jc w:val="both"/>
        <w:rPr>
          <w:rFonts w:ascii="Palatino Linotype" w:hAnsi="Palatino Linotype" w:eastAsia="Palatino Linotype" w:cs="Palatino Linotype"/>
          <w:i/>
          <w:iCs/>
          <w:position w:val="0"/>
          <w:sz w:val="20"/>
          <w:szCs w:val="20"/>
          <w:vertAlign w:val="baseline"/>
        </w:rPr>
      </w:pPr>
      <w:r>
        <w:rPr>
          <w:rFonts w:eastAsia="Palatino Linotype" w:cs="Palatino Linotype" w:ascii="Palatino Linotype" w:hAnsi="Palatino Linotype"/>
          <w:i/>
          <w:iCs/>
          <w:position w:val="0"/>
          <w:sz w:val="20"/>
          <w:szCs w:val="20"/>
          <w:vertAlign w:val="baseline"/>
        </w:rPr>
        <w:t>“</w:t>
      </w:r>
      <w:r>
        <w:rPr>
          <w:rFonts w:eastAsia="Palatino Linotype" w:cs="Palatino Linotype" w:ascii="Palatino Linotype" w:hAnsi="Palatino Linotype"/>
          <w:i/>
          <w:iCs/>
          <w:position w:val="0"/>
          <w:sz w:val="20"/>
          <w:szCs w:val="20"/>
          <w:vertAlign w:val="baseline"/>
        </w:rPr>
        <w:t>Si dichiara altresì di essere informato, ai sensi del Regolamento UE 2016/679, Sez. 2, delle finalità e modalità di trattamento dei propri dati personali da parte della Fondazione per lo sport del Comune di Reggio Emilia nonché dei propri diritti connessi a tale trattamento”.</w:t>
      </w:r>
    </w:p>
    <w:p>
      <w:pPr>
        <w:pStyle w:val="normal1"/>
        <w:tabs>
          <w:tab w:val="clear" w:pos="720"/>
          <w:tab w:val="left" w:pos="735" w:leader="none"/>
        </w:tabs>
        <w:spacing w:lineRule="auto" w:line="240" w:before="0" w:after="0"/>
        <w:ind w:hanging="0" w:start="810" w:end="0"/>
        <w:jc w:val="both"/>
        <w:rPr>
          <w:rFonts w:ascii="Palatino Linotype" w:hAnsi="Palatino Linotype" w:eastAsia="Palatino Linotype" w:cs="Palatino Linotype"/>
          <w:i/>
          <w:iCs/>
          <w:position w:val="0"/>
          <w:sz w:val="20"/>
          <w:szCs w:val="20"/>
          <w:vertAlign w:val="baseline"/>
        </w:rPr>
      </w:pPr>
      <w:r>
        <w:rPr>
          <w:rFonts w:eastAsia="Palatino Linotype" w:cs="Palatino Linotype" w:ascii="Palatino Linotype" w:hAnsi="Palatino Linotype"/>
          <w:i/>
          <w:iCs/>
          <w:position w:val="0"/>
          <w:sz w:val="20"/>
          <w:szCs w:val="20"/>
          <w:vertAlign w:val="baseline"/>
        </w:rPr>
      </w:r>
    </w:p>
    <w:p>
      <w:pPr>
        <w:pStyle w:val="normal1"/>
        <w:widowControl w:val="false"/>
        <w:spacing w:lineRule="auto" w:line="240" w:before="0" w:after="0"/>
        <w:ind w:hanging="4956" w:start="4956"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t>…………………</w:t>
      </w:r>
      <w:r>
        <w:rPr>
          <w:rFonts w:eastAsia="Palatino Linotype" w:cs="Palatino Linotype" w:ascii="Palatino Linotype" w:hAnsi="Palatino Linotype"/>
          <w:position w:val="0"/>
          <w:sz w:val="22"/>
          <w:vertAlign w:val="baseline"/>
        </w:rPr>
        <w:t>., lì ……………………</w:t>
      </w:r>
    </w:p>
    <w:p>
      <w:pPr>
        <w:pStyle w:val="normal1"/>
        <w:widowControl w:val="false"/>
        <w:spacing w:lineRule="auto" w:line="240" w:before="0" w:after="0"/>
        <w:ind w:hanging="4956" w:start="4956"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position w:val="0"/>
          <w:sz w:val="22"/>
          <w:vertAlign w:val="baseline"/>
        </w:rPr>
      </w:r>
    </w:p>
    <w:p>
      <w:pPr>
        <w:pStyle w:val="normal1"/>
        <w:widowControl w:val="false"/>
        <w:ind w:hanging="0" w:start="4956" w:end="0"/>
        <w:jc w:val="both"/>
        <w:rPr>
          <w:rFonts w:ascii="Palatino Linotype" w:hAnsi="Palatino Linotype" w:eastAsia="Palatino Linotype" w:cs="Palatino Linotype"/>
          <w:position w:val="0"/>
          <w:sz w:val="22"/>
          <w:vertAlign w:val="baseline"/>
        </w:rPr>
      </w:pPr>
      <w:r>
        <w:rPr>
          <w:rFonts w:eastAsia="Palatino Linotype" w:cs="Palatino Linotype" w:ascii="Palatino Linotype" w:hAnsi="Palatino Linotype"/>
          <w:b/>
          <w:bCs/>
          <w:position w:val="0"/>
          <w:sz w:val="22"/>
          <w:vertAlign w:val="baseline"/>
        </w:rPr>
        <w:t>(firma del legale rappresentante)</w:t>
      </w:r>
    </w:p>
    <w:p>
      <w:pPr>
        <w:pStyle w:val="normal1"/>
        <w:widowControl w:val="false"/>
        <w:tabs>
          <w:tab w:val="clear" w:pos="720"/>
          <w:tab w:val="left" w:pos="4962" w:leader="none"/>
        </w:tabs>
        <w:spacing w:lineRule="auto" w:line="360" w:before="0" w:after="0"/>
        <w:jc w:val="both"/>
        <w:rPr>
          <w:rFonts w:ascii="Palatino Linotype" w:hAnsi="Palatino Linotype" w:eastAsia="Palatino Linotype" w:cs="Palatino Linotype"/>
          <w:b/>
          <w:bCs/>
          <w:i/>
          <w:iCs/>
          <w:position w:val="0"/>
          <w:sz w:val="20"/>
          <w:szCs w:val="20"/>
          <w:vertAlign w:val="baseline"/>
        </w:rPr>
      </w:pPr>
      <w:r>
        <w:rPr>
          <w:rFonts w:eastAsia="Palatino Linotype" w:cs="Palatino Linotype" w:ascii="Palatino Linotype" w:hAnsi="Palatino Linotype"/>
          <w:position w:val="0"/>
          <w:sz w:val="22"/>
          <w:vertAlign w:val="baseline"/>
        </w:rPr>
        <w:tab/>
        <w:t>....................….......................………</w:t>
      </w:r>
    </w:p>
    <w:p>
      <w:pPr>
        <w:pStyle w:val="normal1"/>
        <w:widowControl w:val="false"/>
        <w:tabs>
          <w:tab w:val="clear" w:pos="720"/>
          <w:tab w:val="left" w:pos="4962" w:leader="none"/>
        </w:tabs>
        <w:spacing w:lineRule="auto" w:line="360" w:before="0" w:after="0"/>
        <w:ind w:hanging="709" w:start="709" w:end="0"/>
        <w:jc w:val="both"/>
        <w:rPr>
          <w:position w:val="0"/>
          <w:sz w:val="22"/>
          <w:vertAlign w:val="baseline"/>
        </w:rPr>
      </w:pPr>
      <w:r>
        <w:rPr>
          <w:rFonts w:eastAsia="Palatino Linotype" w:cs="Palatino Linotype" w:ascii="Palatino Linotype" w:hAnsi="Palatino Linotype"/>
          <w:b/>
          <w:bCs/>
          <w:i/>
          <w:iCs/>
          <w:position w:val="0"/>
          <w:sz w:val="20"/>
          <w:szCs w:val="20"/>
          <w:vertAlign w:val="baseline"/>
        </w:rPr>
        <w:t>Allega:</w:t>
        <w:tab/>
        <w:t>copia documento identità del dichiarante in corso di validità.</w:t>
      </w:r>
    </w:p>
    <w:p>
      <w:pPr>
        <w:pStyle w:val="normal1"/>
        <w:widowControl w:val="false"/>
        <w:tabs>
          <w:tab w:val="clear" w:pos="720"/>
          <w:tab w:val="left" w:pos="4962" w:leader="none"/>
        </w:tabs>
        <w:spacing w:lineRule="auto" w:line="360" w:before="0" w:after="0"/>
        <w:jc w:val="both"/>
        <w:rPr>
          <w:position w:val="0"/>
          <w:sz w:val="22"/>
          <w:vertAlign w:val="baseline"/>
        </w:rPr>
      </w:pPr>
      <w:r>
        <w:rPr>
          <w:position w:val="0"/>
          <w:sz w:val="22"/>
          <w:vertAlign w:val="baseline"/>
        </w:rPr>
      </w:r>
    </w:p>
    <w:p>
      <w:pPr>
        <w:pStyle w:val="normal1"/>
        <w:widowControl w:val="false"/>
        <w:tabs>
          <w:tab w:val="clear" w:pos="720"/>
          <w:tab w:val="left" w:pos="4962" w:leader="none"/>
        </w:tabs>
        <w:spacing w:lineRule="auto" w:line="240" w:before="0" w:after="0"/>
        <w:ind w:hanging="709" w:start="709" w:end="0"/>
        <w:jc w:val="both"/>
        <w:rPr>
          <w:position w:val="0"/>
          <w:sz w:val="22"/>
          <w:shd w:fill="auto" w:val="clear"/>
          <w:vertAlign w:val="baseline"/>
        </w:rPr>
      </w:pPr>
      <w:r>
        <w:rPr>
          <w:rFonts w:eastAsia="Palatino Linotype" w:cs="Palatino Linotype" w:ascii="Palatino Linotype" w:hAnsi="Palatino Linotype"/>
          <w:b/>
          <w:bCs/>
          <w:position w:val="0"/>
          <w:sz w:val="20"/>
          <w:szCs w:val="20"/>
          <w:vertAlign w:val="baseline"/>
        </w:rPr>
        <w:t>N.B.:</w:t>
        <w:tab/>
        <w:t>in caso di raggruppamento temporaneo di imprese, avvalimento ed ogni altra forma prevista per la partecipazione alla presente procedura, tale dichiarazione dovrà essere resa da tutti i componenti del raggruppamento, consorzio non ancora costituiti o avvalimento.</w:t>
      </w:r>
    </w:p>
    <w:p>
      <w:pPr>
        <w:pStyle w:val="normal1"/>
        <w:widowControl w:val="false"/>
        <w:tabs>
          <w:tab w:val="clear" w:pos="720"/>
          <w:tab w:val="left" w:pos="4962" w:leader="none"/>
        </w:tabs>
        <w:spacing w:lineRule="auto" w:line="240" w:before="0" w:after="0"/>
        <w:ind w:hanging="709" w:start="709" w:end="0"/>
        <w:jc w:val="both"/>
        <w:rPr>
          <w:position w:val="0"/>
          <w:sz w:val="22"/>
          <w:shd w:fill="auto" w:val="clear"/>
          <w:vertAlign w:val="baseline"/>
        </w:rPr>
      </w:pPr>
      <w:r>
        <w:rPr>
          <w:position w:val="0"/>
          <w:sz w:val="22"/>
          <w:shd w:fill="auto" w:val="clear"/>
          <w:vertAlign w:val="baseline"/>
        </w:rPr>
      </w:r>
    </w:p>
    <w:p>
      <w:pPr>
        <w:pStyle w:val="normal1"/>
        <w:widowControl w:val="false"/>
        <w:shd w:val="clear" w:fill="auto"/>
        <w:spacing w:lineRule="auto" w:line="276" w:before="0" w:after="0"/>
        <w:ind w:hanging="0" w:start="680" w:end="0"/>
        <w:jc w:val="both"/>
        <w:rPr>
          <w:position w:val="0"/>
          <w:sz w:val="22"/>
          <w:shd w:fill="auto" w:val="clear"/>
          <w:vertAlign w:val="baseline"/>
        </w:rPr>
      </w:pPr>
      <w:r>
        <w:rPr>
          <w:position w:val="0"/>
          <w:sz w:val="22"/>
          <w:shd w:fill="auto" w:val="clear"/>
          <w:vertAlign w:val="baseline"/>
        </w:rPr>
      </w:r>
    </w:p>
    <w:sectPr>
      <w:footerReference w:type="even" r:id="rId8"/>
      <w:footerReference w:type="default" r:id="rId9"/>
      <w:footerReference w:type="first" r:id="rId10"/>
      <w:type w:val="nextPage"/>
      <w:pgSz w:w="11906" w:h="16838"/>
      <w:pgMar w:left="1134" w:right="1134" w:gutter="0" w:header="0" w:top="1417" w:footer="708"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characterSet="windows-1252"/>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characterSet="windows-1252"/>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Calibri">
    <w:charset w:val="00" w:characterSet="windows-1252"/>
    <w:family w:val="swiss"/>
    <w:pitch w:val="variable"/>
    <w:embedRegular r:id="rId14" w:fontKey="{0E014A78-CABC-4EF0-12AC-5CD89AEFDE0E}"/>
    <w:embedBold r:id="rId15" w:fontKey="{0F014A78-CABC-4EF0-12AC-5CD89AEFDE0F}"/>
    <w:embedItalic r:id="rId16" w:fontKey="{10014A78-CABC-4EF0-12AC-5CD89AEFDE10}"/>
    <w:embedBoldItalic r:id="rId17" w:fontKey="{11014A78-CABC-4EF0-12AC-5CD89AEFDE11}"/>
  </w:font>
  <w:font w:name="Cambria">
    <w:charset w:val="00" w:characterSet="windows-1252"/>
    <w:family w:val="swiss"/>
    <w:pitch w:val="variable"/>
  </w:font>
  <w:font w:name="Liberation Sans">
    <w:altName w:val="Arial"/>
    <w:charset w:val="00" w:characterSet="windows-1252"/>
    <w:family w:val="swiss"/>
    <w:pitch w:val="variable"/>
    <w:embedRegular r:id="rId18" w:fontKey="{12014A78-CABC-4EF0-12AC-5CD89AEFDE12}"/>
    <w:embedBold r:id="rId19" w:fontKey="{13014A78-CABC-4EF0-12AC-5CD89AEFDE13}"/>
    <w:embedItalic r:id="rId20" w:fontKey="{14014A78-CABC-4EF0-12AC-5CD89AEFDE14}"/>
    <w:embedBoldItalic r:id="rId21" w:fontKey="{15014A78-CABC-4EF0-12AC-5CD89AEFDE15}"/>
  </w:font>
  <w:font w:name="Georgia">
    <w:charset w:val="00" w:characterSet="windows-1252"/>
    <w:family w:val="swiss"/>
    <w:pitch w:val="variable"/>
  </w:font>
  <w:font w:name="Palatino Linotype">
    <w:charset w:val="00" w:characterSet="windows-1252"/>
    <w:family w:val="swiss"/>
    <w:pitch w:val="variable"/>
  </w:font>
  <w:font w:name="Arial Black">
    <w:charset w:val="00" w:characterSet="windows-1252"/>
    <w:family w:val="swiss"/>
    <w:pitch w:val="variable"/>
    <w:embedRegular r:id="rId22" w:fontKey="{16014A78-CABC-4EF0-12AC-5CD89AEFDE16}"/>
  </w:font>
  <w:font w:name="Verdana">
    <w:charset w:val="00" w:characterSet="windows-1252"/>
    <w:family w:val="swiss"/>
    <w:pitch w:val="variable"/>
    <w:embedRegular r:id="rId23" w:fontKey="{17014A78-CABC-4EF0-12AC-5CD89AEFDE17}"/>
    <w:embedBold r:id="rId24" w:fontKey="{18014A78-CABC-4EF0-12AC-5CD89AEFDE18}"/>
    <w:embedItalic r:id="rId25" w:fontKey="{19014A78-CABC-4EF0-12AC-5CD89AEFDE19}"/>
    <w:embedBoldItalic r:id="rId26" w:fontKey="{1A014A78-CABC-4EF0-12AC-5CD89AEFDE1A}"/>
  </w:font>
  <w:font w:name="Noto Sans Symbols">
    <w:charset w:val="01"/>
    <w:family w:val="swiss"/>
    <w:pitch w:val="default"/>
    <w:embedRegular r:id="rId27" w:fontKey="{1B014A78-CABC-4EF0-12AC-5CD89AEFDE1B}"/>
    <w:embedBold r:id="rId28" w:fontKey="{1C014A78-CABC-4EF0-12AC-5CD89AEFDE1C}"/>
  </w:font>
  <w:font w:name="OpenSymbol">
    <w:altName w:val="Arial Unicode MS"/>
    <w:charset w:val="01"/>
    <w:family w:val="auto"/>
    <w:pitch w:val="variable"/>
    <w:embedRegular r:id="rId29" w:fontKey="{1D014A78-CABC-4EF0-12AC-5CD89AEFDE1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240" w:before="0" w:after="200"/>
      <w:jc w:val="center"/>
      <w:rPr>
        <w:position w:val="0"/>
        <w:sz w:val="22"/>
        <w:vertAlign w:val="baseline"/>
      </w:rPr>
    </w:pPr>
    <w:r>
      <w:rPr>
        <w:position w:val="0"/>
        <w:sz w:val="22"/>
        <w:vertAlign w:val="baseline"/>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spacing w:lineRule="auto" w:line="240" w:before="0" w:after="200"/>
      <w:jc w:val="center"/>
      <w:rPr>
        <w:position w:val="0"/>
        <w:sz w:val="22"/>
        <w:vertAlign w:val="baseline"/>
      </w:rPr>
    </w:pPr>
    <w:r>
      <w:rPr>
        <w:position w:val="0"/>
        <w:sz w:val="22"/>
        <w:vertAlign w:val="baseline"/>
      </w:rPr>
      <w:t xml:space="preserve"> </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170" w:hanging="360"/>
      </w:pPr>
      <w:rPr>
        <w:rFonts w:ascii="Palatino Linotype" w:hAnsi="Palatino Linotype" w:eastAsia="Palatino Linotype" w:cs="Palatino Linotype"/>
        <w:b w:val="false"/>
        <w:bCs w:val="false"/>
        <w:i w:val="false"/>
        <w:iCs w:val="false"/>
        <w:color w:val="000000"/>
        <w:position w:val="0"/>
        <w:sz w:val="20"/>
        <w:szCs w:val="20"/>
        <w:vertAlign w:val="baseline"/>
      </w:rPr>
    </w:lvl>
    <w:lvl w:ilvl="1">
      <w:start w:val="1"/>
      <w:numFmt w:val="decimal"/>
      <w:lvlText w:val="%2."/>
      <w:lvlJc w:val="start"/>
      <w:pPr>
        <w:tabs>
          <w:tab w:val="num" w:pos="0"/>
        </w:tabs>
        <w:ind w:start="1080" w:hanging="360"/>
      </w:pPr>
      <w:rPr>
        <w:position w:val="0"/>
        <w:sz w:val="22"/>
        <w:vertAlign w:val="baseline"/>
      </w:rPr>
    </w:lvl>
    <w:lvl w:ilvl="2">
      <w:start w:val="1"/>
      <w:numFmt w:val="decimal"/>
      <w:lvlText w:val="%3."/>
      <w:lvlJc w:val="start"/>
      <w:pPr>
        <w:tabs>
          <w:tab w:val="num" w:pos="0"/>
        </w:tabs>
        <w:ind w:start="1440" w:hanging="360"/>
      </w:pPr>
      <w:rPr>
        <w:position w:val="0"/>
        <w:sz w:val="22"/>
        <w:vertAlign w:val="baseline"/>
      </w:rPr>
    </w:lvl>
    <w:lvl w:ilvl="3">
      <w:start w:val="1"/>
      <w:numFmt w:val="decimal"/>
      <w:lvlText w:val="%4."/>
      <w:lvlJc w:val="start"/>
      <w:pPr>
        <w:tabs>
          <w:tab w:val="num" w:pos="0"/>
        </w:tabs>
        <w:ind w:start="1800" w:hanging="360"/>
      </w:pPr>
      <w:rPr>
        <w:position w:val="0"/>
        <w:sz w:val="22"/>
        <w:vertAlign w:val="baseline"/>
      </w:rPr>
    </w:lvl>
    <w:lvl w:ilvl="4">
      <w:start w:val="1"/>
      <w:numFmt w:val="decimal"/>
      <w:lvlText w:val="%5."/>
      <w:lvlJc w:val="start"/>
      <w:pPr>
        <w:tabs>
          <w:tab w:val="num" w:pos="0"/>
        </w:tabs>
        <w:ind w:start="2160" w:hanging="360"/>
      </w:pPr>
      <w:rPr>
        <w:position w:val="0"/>
        <w:sz w:val="22"/>
        <w:vertAlign w:val="baseline"/>
      </w:rPr>
    </w:lvl>
    <w:lvl w:ilvl="5">
      <w:start w:val="1"/>
      <w:numFmt w:val="decimal"/>
      <w:lvlText w:val="%6."/>
      <w:lvlJc w:val="start"/>
      <w:pPr>
        <w:tabs>
          <w:tab w:val="num" w:pos="0"/>
        </w:tabs>
        <w:ind w:start="2520" w:hanging="360"/>
      </w:pPr>
      <w:rPr>
        <w:position w:val="0"/>
        <w:sz w:val="22"/>
        <w:vertAlign w:val="baseline"/>
      </w:rPr>
    </w:lvl>
    <w:lvl w:ilvl="6">
      <w:start w:val="1"/>
      <w:numFmt w:val="decimal"/>
      <w:lvlText w:val="%7."/>
      <w:lvlJc w:val="start"/>
      <w:pPr>
        <w:tabs>
          <w:tab w:val="num" w:pos="0"/>
        </w:tabs>
        <w:ind w:start="2880" w:hanging="360"/>
      </w:pPr>
      <w:rPr>
        <w:position w:val="0"/>
        <w:sz w:val="22"/>
        <w:vertAlign w:val="baseline"/>
      </w:rPr>
    </w:lvl>
    <w:lvl w:ilvl="7">
      <w:start w:val="1"/>
      <w:numFmt w:val="decimal"/>
      <w:lvlText w:val="%8."/>
      <w:lvlJc w:val="start"/>
      <w:pPr>
        <w:tabs>
          <w:tab w:val="num" w:pos="0"/>
        </w:tabs>
        <w:ind w:start="3240" w:hanging="360"/>
      </w:pPr>
      <w:rPr>
        <w:position w:val="0"/>
        <w:sz w:val="22"/>
        <w:vertAlign w:val="baseline"/>
      </w:rPr>
    </w:lvl>
    <w:lvl w:ilvl="8">
      <w:start w:val="1"/>
      <w:numFmt w:val="decimal"/>
      <w:lvlText w:val="%9."/>
      <w:lvlJc w:val="start"/>
      <w:pPr>
        <w:tabs>
          <w:tab w:val="num" w:pos="0"/>
        </w:tabs>
        <w:ind w:start="3600" w:hanging="360"/>
      </w:pPr>
      <w:rPr>
        <w:position w:val="0"/>
        <w:sz w:val="22"/>
        <w:vertAlign w:val="baseline"/>
      </w:rPr>
    </w:lvl>
  </w:abstractNum>
  <w:abstractNum w:abstractNumId="2">
    <w:lvl w:ilvl="0">
      <w:start w:val="1"/>
      <w:numFmt w:val="bullet"/>
      <w:lvlText w:val="◻"/>
      <w:lvlJc w:val="start"/>
      <w:pPr>
        <w:tabs>
          <w:tab w:val="num" w:pos="0"/>
        </w:tabs>
        <w:ind w:start="1080" w:hanging="360"/>
      </w:pPr>
      <w:rPr>
        <w:rFonts w:ascii="Noto Sans Symbols" w:hAnsi="Noto Sans Symbols" w:cs="Noto Sans Symbols" w:hint="default"/>
        <w:position w:val="0"/>
        <w:sz w:val="16"/>
        <w:szCs w:val="16"/>
        <w:vertAlign w:val="baseline"/>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OpenSymbol" w:hAnsi="OpenSymbol" w:cs="OpenSymbol" w:hint="default"/>
      </w:rPr>
    </w:lvl>
    <w:lvl w:ilvl="4">
      <w:start w:val="1"/>
      <w:numFmt w:val="bullet"/>
      <w:lvlText w:val=""/>
      <w:lvlJc w:val="start"/>
      <w:pPr>
        <w:tabs>
          <w:tab w:val="num" w:pos="0"/>
        </w:tabs>
        <w:ind w:start="0" w:hanging="0"/>
      </w:pPr>
      <w:rPr>
        <w:rFonts w:ascii="OpenSymbol" w:hAnsi="OpenSymbol" w:cs="OpenSymbol" w:hint="default"/>
      </w:rPr>
    </w:lvl>
    <w:lvl w:ilvl="5">
      <w:start w:val="1"/>
      <w:numFmt w:val="bullet"/>
      <w:lvlText w:val=""/>
      <w:lvlJc w:val="start"/>
      <w:pPr>
        <w:tabs>
          <w:tab w:val="num" w:pos="0"/>
        </w:tabs>
        <w:ind w:start="0" w:hanging="0"/>
      </w:pPr>
      <w:rPr>
        <w:rFonts w:ascii="OpenSymbol" w:hAnsi="OpenSymbol" w:cs="OpenSymbol" w:hint="default"/>
      </w:rPr>
    </w:lvl>
    <w:lvl w:ilvl="6">
      <w:start w:val="1"/>
      <w:numFmt w:val="bullet"/>
      <w:lvlText w:val=""/>
      <w:lvlJc w:val="start"/>
      <w:pPr>
        <w:tabs>
          <w:tab w:val="num" w:pos="0"/>
        </w:tabs>
        <w:ind w:start="0" w:hanging="0"/>
      </w:pPr>
      <w:rPr>
        <w:rFonts w:ascii="OpenSymbol" w:hAnsi="OpenSymbol" w:cs="OpenSymbol" w:hint="default"/>
      </w:rPr>
    </w:lvl>
    <w:lvl w:ilvl="7">
      <w:start w:val="1"/>
      <w:numFmt w:val="bullet"/>
      <w:lvlText w:val=""/>
      <w:lvlJc w:val="start"/>
      <w:pPr>
        <w:tabs>
          <w:tab w:val="num" w:pos="0"/>
        </w:tabs>
        <w:ind w:start="0" w:hanging="0"/>
      </w:pPr>
      <w:rPr>
        <w:rFonts w:ascii="OpenSymbol" w:hAnsi="OpenSymbol" w:cs="OpenSymbol" w:hint="default"/>
      </w:rPr>
    </w:lvl>
    <w:lvl w:ilvl="8">
      <w:start w:val="1"/>
      <w:numFmt w:val="bullet"/>
      <w:lvlText w:val=""/>
      <w:lvlJc w:val="start"/>
      <w:pPr>
        <w:tabs>
          <w:tab w:val="num" w:pos="0"/>
        </w:tabs>
        <w:ind w:start="0" w:hanging="0"/>
      </w:pPr>
      <w:rPr>
        <w:rFonts w:ascii="OpenSymbol" w:hAnsi="OpenSymbol" w:cs="OpenSymbol" w:hint="default"/>
      </w:rPr>
    </w:lvl>
  </w:abstractNum>
  <w:abstractNum w:abstractNumId="3">
    <w:lvl w:ilvl="0">
      <w:start w:val="1"/>
      <w:numFmt w:val="bullet"/>
      <w:lvlText w:val="◻"/>
      <w:lvlJc w:val="start"/>
      <w:pPr>
        <w:tabs>
          <w:tab w:val="num" w:pos="0"/>
        </w:tabs>
        <w:ind w:start="1005" w:hanging="360"/>
      </w:pPr>
      <w:rPr>
        <w:rFonts w:ascii="Noto Sans Symbols" w:hAnsi="Noto Sans Symbols" w:cs="Noto Sans Symbols" w:hint="default"/>
        <w:b w:val="false"/>
        <w:bCs w:val="false"/>
        <w:i w:val="false"/>
        <w:iCs w:val="false"/>
        <w:strike w:val="false"/>
        <w:dstrike w:val="false"/>
        <w:color w:val="000000"/>
        <w:position w:val="0"/>
        <w:sz w:val="16"/>
        <w:szCs w:val="16"/>
        <w:shd w:fill="auto" w:val="clear"/>
        <w:vertAlign w:val="baseline"/>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OpenSymbol" w:hAnsi="OpenSymbol" w:cs="OpenSymbol" w:hint="default"/>
      </w:rPr>
    </w:lvl>
    <w:lvl w:ilvl="4">
      <w:start w:val="1"/>
      <w:numFmt w:val="bullet"/>
      <w:lvlText w:val=""/>
      <w:lvlJc w:val="start"/>
      <w:pPr>
        <w:tabs>
          <w:tab w:val="num" w:pos="0"/>
        </w:tabs>
        <w:ind w:start="0" w:hanging="0"/>
      </w:pPr>
      <w:rPr>
        <w:rFonts w:ascii="OpenSymbol" w:hAnsi="OpenSymbol" w:cs="OpenSymbol" w:hint="default"/>
      </w:rPr>
    </w:lvl>
    <w:lvl w:ilvl="5">
      <w:start w:val="1"/>
      <w:numFmt w:val="bullet"/>
      <w:lvlText w:val=""/>
      <w:lvlJc w:val="start"/>
      <w:pPr>
        <w:tabs>
          <w:tab w:val="num" w:pos="0"/>
        </w:tabs>
        <w:ind w:start="0" w:hanging="0"/>
      </w:pPr>
      <w:rPr>
        <w:rFonts w:ascii="OpenSymbol" w:hAnsi="OpenSymbol" w:cs="OpenSymbol" w:hint="default"/>
      </w:rPr>
    </w:lvl>
    <w:lvl w:ilvl="6">
      <w:start w:val="1"/>
      <w:numFmt w:val="bullet"/>
      <w:lvlText w:val=""/>
      <w:lvlJc w:val="start"/>
      <w:pPr>
        <w:tabs>
          <w:tab w:val="num" w:pos="0"/>
        </w:tabs>
        <w:ind w:start="0" w:hanging="0"/>
      </w:pPr>
      <w:rPr>
        <w:rFonts w:ascii="OpenSymbol" w:hAnsi="OpenSymbol" w:cs="OpenSymbol" w:hint="default"/>
      </w:rPr>
    </w:lvl>
    <w:lvl w:ilvl="7">
      <w:start w:val="1"/>
      <w:numFmt w:val="bullet"/>
      <w:lvlText w:val=""/>
      <w:lvlJc w:val="start"/>
      <w:pPr>
        <w:tabs>
          <w:tab w:val="num" w:pos="0"/>
        </w:tabs>
        <w:ind w:start="0" w:hanging="0"/>
      </w:pPr>
      <w:rPr>
        <w:rFonts w:ascii="OpenSymbol" w:hAnsi="OpenSymbol" w:cs="OpenSymbol" w:hint="default"/>
      </w:rPr>
    </w:lvl>
    <w:lvl w:ilvl="8">
      <w:start w:val="1"/>
      <w:numFmt w:val="bullet"/>
      <w:lvlText w:val=""/>
      <w:lvlJc w:val="start"/>
      <w:pPr>
        <w:tabs>
          <w:tab w:val="num" w:pos="0"/>
        </w:tabs>
        <w:ind w:start="0" w:hanging="0"/>
      </w:pPr>
      <w:rPr>
        <w:rFonts w:ascii="OpenSymbol" w:hAnsi="OpenSymbol" w:cs="OpenSymbol" w:hint="default"/>
      </w:rPr>
    </w:lvl>
  </w:abstractNum>
  <w:abstractNum w:abstractNumId="4">
    <w:lvl w:ilvl="0">
      <w:start w:val="1"/>
      <w:numFmt w:val="bullet"/>
      <w:lvlText w:val="✔"/>
      <w:lvlJc w:val="start"/>
      <w:pPr>
        <w:tabs>
          <w:tab w:val="num" w:pos="0"/>
        </w:tabs>
        <w:ind w:start="1571" w:hanging="360"/>
      </w:pPr>
      <w:rPr>
        <w:rFonts w:ascii="Noto Sans Symbols" w:hAnsi="Noto Sans Symbols" w:cs="Noto Sans Symbols" w:hint="default"/>
        <w:position w:val="0"/>
        <w:sz w:val="22"/>
        <w:vertAlign w:val="baseline"/>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OpenSymbol" w:hAnsi="OpenSymbol" w:cs="OpenSymbol" w:hint="default"/>
      </w:rPr>
    </w:lvl>
    <w:lvl w:ilvl="4">
      <w:start w:val="1"/>
      <w:numFmt w:val="bullet"/>
      <w:lvlText w:val=""/>
      <w:lvlJc w:val="start"/>
      <w:pPr>
        <w:tabs>
          <w:tab w:val="num" w:pos="0"/>
        </w:tabs>
        <w:ind w:start="0" w:hanging="0"/>
      </w:pPr>
      <w:rPr>
        <w:rFonts w:ascii="OpenSymbol" w:hAnsi="OpenSymbol" w:cs="OpenSymbol" w:hint="default"/>
      </w:rPr>
    </w:lvl>
    <w:lvl w:ilvl="5">
      <w:start w:val="1"/>
      <w:numFmt w:val="bullet"/>
      <w:lvlText w:val=""/>
      <w:lvlJc w:val="start"/>
      <w:pPr>
        <w:tabs>
          <w:tab w:val="num" w:pos="0"/>
        </w:tabs>
        <w:ind w:start="0" w:hanging="0"/>
      </w:pPr>
      <w:rPr>
        <w:rFonts w:ascii="OpenSymbol" w:hAnsi="OpenSymbol" w:cs="OpenSymbol" w:hint="default"/>
      </w:rPr>
    </w:lvl>
    <w:lvl w:ilvl="6">
      <w:start w:val="1"/>
      <w:numFmt w:val="bullet"/>
      <w:lvlText w:val=""/>
      <w:lvlJc w:val="start"/>
      <w:pPr>
        <w:tabs>
          <w:tab w:val="num" w:pos="0"/>
        </w:tabs>
        <w:ind w:start="0" w:hanging="0"/>
      </w:pPr>
      <w:rPr>
        <w:rFonts w:ascii="OpenSymbol" w:hAnsi="OpenSymbol" w:cs="OpenSymbol" w:hint="default"/>
      </w:rPr>
    </w:lvl>
    <w:lvl w:ilvl="7">
      <w:start w:val="1"/>
      <w:numFmt w:val="bullet"/>
      <w:lvlText w:val=""/>
      <w:lvlJc w:val="start"/>
      <w:pPr>
        <w:tabs>
          <w:tab w:val="num" w:pos="0"/>
        </w:tabs>
        <w:ind w:start="0" w:hanging="0"/>
      </w:pPr>
      <w:rPr>
        <w:rFonts w:ascii="OpenSymbol" w:hAnsi="OpenSymbol" w:cs="OpenSymbol" w:hint="default"/>
      </w:rPr>
    </w:lvl>
    <w:lvl w:ilvl="8">
      <w:start w:val="1"/>
      <w:numFmt w:val="bullet"/>
      <w:lvlText w:val=""/>
      <w:lvlJc w:val="start"/>
      <w:pPr>
        <w:tabs>
          <w:tab w:val="num" w:pos="0"/>
        </w:tabs>
        <w:ind w:start="0" w:hanging="0"/>
      </w:pPr>
      <w:rPr>
        <w:rFonts w:ascii="OpenSymbol" w:hAnsi="OpenSymbol" w:cs="OpenSymbol" w:hint="default"/>
      </w:rPr>
    </w:lvl>
  </w:abstractNum>
  <w:abstractNum w:abstractNumId="5">
    <w:lvl w:ilvl="0">
      <w:numFmt w:val="bullet"/>
      <w:lvlText w:val="◻"/>
      <w:lvlJc w:val="start"/>
      <w:pPr>
        <w:tabs>
          <w:tab w:val="num" w:pos="0"/>
        </w:tabs>
        <w:ind w:start="720" w:hanging="360"/>
      </w:pPr>
      <w:rPr>
        <w:rFonts w:ascii="Noto Sans Symbols" w:hAnsi="Noto Sans Symbols" w:cs="Noto Sans Symbols" w:hint="default"/>
        <w:position w:val="0"/>
        <w:sz w:val="16"/>
        <w:szCs w:val="16"/>
        <w:vertAlign w:val="baseline"/>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OpenSymbol" w:hAnsi="OpenSymbol" w:cs="OpenSymbol" w:hint="default"/>
      </w:rPr>
    </w:lvl>
    <w:lvl w:ilvl="4">
      <w:start w:val="1"/>
      <w:numFmt w:val="bullet"/>
      <w:lvlText w:val=""/>
      <w:lvlJc w:val="start"/>
      <w:pPr>
        <w:tabs>
          <w:tab w:val="num" w:pos="0"/>
        </w:tabs>
        <w:ind w:start="0" w:hanging="0"/>
      </w:pPr>
      <w:rPr>
        <w:rFonts w:ascii="OpenSymbol" w:hAnsi="OpenSymbol" w:cs="OpenSymbol" w:hint="default"/>
      </w:rPr>
    </w:lvl>
    <w:lvl w:ilvl="5">
      <w:start w:val="1"/>
      <w:numFmt w:val="bullet"/>
      <w:lvlText w:val=""/>
      <w:lvlJc w:val="start"/>
      <w:pPr>
        <w:tabs>
          <w:tab w:val="num" w:pos="0"/>
        </w:tabs>
        <w:ind w:start="0" w:hanging="0"/>
      </w:pPr>
      <w:rPr>
        <w:rFonts w:ascii="OpenSymbol" w:hAnsi="OpenSymbol" w:cs="OpenSymbol" w:hint="default"/>
      </w:rPr>
    </w:lvl>
    <w:lvl w:ilvl="6">
      <w:start w:val="1"/>
      <w:numFmt w:val="bullet"/>
      <w:lvlText w:val=""/>
      <w:lvlJc w:val="start"/>
      <w:pPr>
        <w:tabs>
          <w:tab w:val="num" w:pos="0"/>
        </w:tabs>
        <w:ind w:start="0" w:hanging="0"/>
      </w:pPr>
      <w:rPr>
        <w:rFonts w:ascii="OpenSymbol" w:hAnsi="OpenSymbol" w:cs="OpenSymbol" w:hint="default"/>
      </w:rPr>
    </w:lvl>
    <w:lvl w:ilvl="7">
      <w:start w:val="1"/>
      <w:numFmt w:val="bullet"/>
      <w:lvlText w:val=""/>
      <w:lvlJc w:val="start"/>
      <w:pPr>
        <w:tabs>
          <w:tab w:val="num" w:pos="0"/>
        </w:tabs>
        <w:ind w:start="0" w:hanging="0"/>
      </w:pPr>
      <w:rPr>
        <w:rFonts w:ascii="OpenSymbol" w:hAnsi="OpenSymbol" w:cs="OpenSymbol" w:hint="default"/>
      </w:rPr>
    </w:lvl>
    <w:lvl w:ilvl="8">
      <w:start w:val="1"/>
      <w:numFmt w:val="bullet"/>
      <w:lvlText w:val=""/>
      <w:lvlJc w:val="start"/>
      <w:pPr>
        <w:tabs>
          <w:tab w:val="num" w:pos="0"/>
        </w:tabs>
        <w:ind w:start="0" w:hanging="0"/>
      </w:pPr>
      <w:rPr>
        <w:rFonts w:ascii="OpenSymbol" w:hAnsi="OpenSymbol" w:cs="OpenSymbol" w:hint="default"/>
      </w:rPr>
    </w:lvl>
  </w:abstractNum>
  <w:abstractNum w:abstractNumId="6">
    <w:lvl w:ilvl="0">
      <w:start w:val="1"/>
      <w:numFmt w:val="bullet"/>
      <w:lvlText w:val="◻"/>
      <w:lvlJc w:val="start"/>
      <w:pPr>
        <w:tabs>
          <w:tab w:val="num" w:pos="0"/>
        </w:tabs>
        <w:ind w:start="1724" w:hanging="360"/>
      </w:pPr>
      <w:rPr>
        <w:rFonts w:ascii="Noto Sans Symbols" w:hAnsi="Noto Sans Symbols" w:cs="Noto Sans Symbols" w:hint="default"/>
        <w:position w:val="0"/>
        <w:sz w:val="16"/>
        <w:szCs w:val="16"/>
        <w:vertAlign w:val="baseline"/>
      </w:rPr>
    </w:lvl>
    <w:lvl w:ilvl="1">
      <w:start w:val="1"/>
      <w:numFmt w:val="bullet"/>
      <w:lvlText w:val=""/>
      <w:lvlJc w:val="start"/>
      <w:pPr>
        <w:tabs>
          <w:tab w:val="num" w:pos="0"/>
        </w:tabs>
        <w:ind w:start="0" w:hanging="0"/>
      </w:pPr>
      <w:rPr>
        <w:rFonts w:ascii="OpenSymbol" w:hAnsi="OpenSymbol" w:cs="OpenSymbol" w:hint="default"/>
      </w:rPr>
    </w:lvl>
    <w:lvl w:ilvl="2">
      <w:start w:val="1"/>
      <w:numFmt w:val="bullet"/>
      <w:lvlText w:val=""/>
      <w:lvlJc w:val="start"/>
      <w:pPr>
        <w:tabs>
          <w:tab w:val="num" w:pos="0"/>
        </w:tabs>
        <w:ind w:start="0" w:hanging="0"/>
      </w:pPr>
      <w:rPr>
        <w:rFonts w:ascii="OpenSymbol" w:hAnsi="OpenSymbol" w:cs="OpenSymbol" w:hint="default"/>
      </w:rPr>
    </w:lvl>
    <w:lvl w:ilvl="3">
      <w:start w:val="1"/>
      <w:numFmt w:val="bullet"/>
      <w:lvlText w:val=""/>
      <w:lvlJc w:val="start"/>
      <w:pPr>
        <w:tabs>
          <w:tab w:val="num" w:pos="0"/>
        </w:tabs>
        <w:ind w:start="0" w:hanging="0"/>
      </w:pPr>
      <w:rPr>
        <w:rFonts w:ascii="OpenSymbol" w:hAnsi="OpenSymbol" w:cs="OpenSymbol" w:hint="default"/>
      </w:rPr>
    </w:lvl>
    <w:lvl w:ilvl="4">
      <w:start w:val="1"/>
      <w:numFmt w:val="bullet"/>
      <w:lvlText w:val=""/>
      <w:lvlJc w:val="start"/>
      <w:pPr>
        <w:tabs>
          <w:tab w:val="num" w:pos="0"/>
        </w:tabs>
        <w:ind w:start="0" w:hanging="0"/>
      </w:pPr>
      <w:rPr>
        <w:rFonts w:ascii="OpenSymbol" w:hAnsi="OpenSymbol" w:cs="OpenSymbol" w:hint="default"/>
      </w:rPr>
    </w:lvl>
    <w:lvl w:ilvl="5">
      <w:start w:val="1"/>
      <w:numFmt w:val="bullet"/>
      <w:lvlText w:val=""/>
      <w:lvlJc w:val="start"/>
      <w:pPr>
        <w:tabs>
          <w:tab w:val="num" w:pos="0"/>
        </w:tabs>
        <w:ind w:start="0" w:hanging="0"/>
      </w:pPr>
      <w:rPr>
        <w:rFonts w:ascii="OpenSymbol" w:hAnsi="OpenSymbol" w:cs="OpenSymbol" w:hint="default"/>
      </w:rPr>
    </w:lvl>
    <w:lvl w:ilvl="6">
      <w:start w:val="1"/>
      <w:numFmt w:val="bullet"/>
      <w:lvlText w:val=""/>
      <w:lvlJc w:val="start"/>
      <w:pPr>
        <w:tabs>
          <w:tab w:val="num" w:pos="0"/>
        </w:tabs>
        <w:ind w:start="0" w:hanging="0"/>
      </w:pPr>
      <w:rPr>
        <w:rFonts w:ascii="OpenSymbol" w:hAnsi="OpenSymbol" w:cs="OpenSymbol" w:hint="default"/>
      </w:rPr>
    </w:lvl>
    <w:lvl w:ilvl="7">
      <w:start w:val="1"/>
      <w:numFmt w:val="bullet"/>
      <w:lvlText w:val=""/>
      <w:lvlJc w:val="start"/>
      <w:pPr>
        <w:tabs>
          <w:tab w:val="num" w:pos="0"/>
        </w:tabs>
        <w:ind w:start="0" w:hanging="0"/>
      </w:pPr>
      <w:rPr>
        <w:rFonts w:ascii="OpenSymbol" w:hAnsi="OpenSymbol" w:cs="OpenSymbol" w:hint="default"/>
      </w:rPr>
    </w:lvl>
    <w:lvl w:ilvl="8">
      <w:start w:val="1"/>
      <w:numFmt w:val="bullet"/>
      <w:lvlText w:val=""/>
      <w:lvlJc w:val="start"/>
      <w:pPr>
        <w:tabs>
          <w:tab w:val="num" w:pos="0"/>
        </w:tabs>
        <w:ind w:start="0" w:hanging="0"/>
      </w:pPr>
      <w:rPr>
        <w:rFonts w:ascii="OpenSymbol" w:hAnsi="OpenSymbol" w:cs="OpenSymbol" w:hint="default"/>
      </w:rPr>
    </w:lvl>
  </w:abstractNum>
  <w:abstractNum w:abstractNumId="7">
    <w:lvl w:ilvl="0">
      <w:start w:val="1"/>
      <w:numFmt w:val="lowerLetter"/>
      <w:lvlText w:val="%1."/>
      <w:lvlJc w:val="start"/>
      <w:pPr>
        <w:tabs>
          <w:tab w:val="num" w:pos="0"/>
        </w:tabs>
        <w:ind w:start="754" w:hanging="397"/>
      </w:pPr>
      <w:rPr>
        <w:position w:val="0"/>
        <w:sz w:val="22"/>
        <w:vertAlign w:val="baseline"/>
      </w:rPr>
    </w:lvl>
    <w:lvl w:ilvl="1">
      <w:start w:val="1"/>
      <w:numFmt w:val="lowerLetter"/>
      <w:lvlText w:val="%2."/>
      <w:lvlJc w:val="start"/>
      <w:pPr>
        <w:tabs>
          <w:tab w:val="num" w:pos="0"/>
        </w:tabs>
        <w:ind w:start="1151" w:hanging="397"/>
      </w:pPr>
      <w:rPr>
        <w:position w:val="0"/>
        <w:sz w:val="22"/>
        <w:vertAlign w:val="baseline"/>
      </w:rPr>
    </w:lvl>
    <w:lvl w:ilvl="2">
      <w:start w:val="1"/>
      <w:numFmt w:val="lowerLetter"/>
      <w:lvlText w:val="%3."/>
      <w:lvlJc w:val="start"/>
      <w:pPr>
        <w:tabs>
          <w:tab w:val="num" w:pos="0"/>
        </w:tabs>
        <w:ind w:start="1548" w:hanging="397"/>
      </w:pPr>
      <w:rPr>
        <w:position w:val="0"/>
        <w:sz w:val="22"/>
        <w:vertAlign w:val="baseline"/>
      </w:rPr>
    </w:lvl>
    <w:lvl w:ilvl="3">
      <w:start w:val="1"/>
      <w:numFmt w:val="lowerLetter"/>
      <w:lvlText w:val="%4."/>
      <w:lvlJc w:val="start"/>
      <w:pPr>
        <w:tabs>
          <w:tab w:val="num" w:pos="0"/>
        </w:tabs>
        <w:ind w:start="1945" w:hanging="397"/>
      </w:pPr>
      <w:rPr>
        <w:position w:val="0"/>
        <w:sz w:val="22"/>
        <w:vertAlign w:val="baseline"/>
      </w:rPr>
    </w:lvl>
    <w:lvl w:ilvl="4">
      <w:start w:val="1"/>
      <w:numFmt w:val="lowerLetter"/>
      <w:lvlText w:val="%5."/>
      <w:lvlJc w:val="start"/>
      <w:pPr>
        <w:tabs>
          <w:tab w:val="num" w:pos="0"/>
        </w:tabs>
        <w:ind w:start="2342" w:hanging="397"/>
      </w:pPr>
      <w:rPr>
        <w:position w:val="0"/>
        <w:sz w:val="22"/>
        <w:vertAlign w:val="baseline"/>
      </w:rPr>
    </w:lvl>
    <w:lvl w:ilvl="5">
      <w:start w:val="1"/>
      <w:numFmt w:val="lowerLetter"/>
      <w:lvlText w:val="%6."/>
      <w:lvlJc w:val="start"/>
      <w:pPr>
        <w:tabs>
          <w:tab w:val="num" w:pos="0"/>
        </w:tabs>
        <w:ind w:start="2739" w:hanging="397"/>
      </w:pPr>
      <w:rPr>
        <w:position w:val="0"/>
        <w:sz w:val="22"/>
        <w:vertAlign w:val="baseline"/>
      </w:rPr>
    </w:lvl>
    <w:lvl w:ilvl="6">
      <w:start w:val="1"/>
      <w:numFmt w:val="lowerLetter"/>
      <w:lvlText w:val="%7."/>
      <w:lvlJc w:val="start"/>
      <w:pPr>
        <w:tabs>
          <w:tab w:val="num" w:pos="0"/>
        </w:tabs>
        <w:ind w:start="3136" w:hanging="397"/>
      </w:pPr>
      <w:rPr>
        <w:position w:val="0"/>
        <w:sz w:val="22"/>
        <w:vertAlign w:val="baseline"/>
      </w:rPr>
    </w:lvl>
    <w:lvl w:ilvl="7">
      <w:start w:val="1"/>
      <w:numFmt w:val="lowerLetter"/>
      <w:lvlText w:val="%8."/>
      <w:lvlJc w:val="start"/>
      <w:pPr>
        <w:tabs>
          <w:tab w:val="num" w:pos="0"/>
        </w:tabs>
        <w:ind w:start="3533" w:hanging="397"/>
      </w:pPr>
      <w:rPr>
        <w:position w:val="0"/>
        <w:sz w:val="22"/>
        <w:vertAlign w:val="baseline"/>
      </w:rPr>
    </w:lvl>
    <w:lvl w:ilvl="8">
      <w:start w:val="1"/>
      <w:numFmt w:val="lowerLetter"/>
      <w:lvlText w:val="%9."/>
      <w:lvlJc w:val="start"/>
      <w:pPr>
        <w:tabs>
          <w:tab w:val="num" w:pos="0"/>
        </w:tabs>
        <w:ind w:start="3930" w:hanging="397"/>
      </w:pPr>
      <w:rPr>
        <w:position w:val="0"/>
        <w:sz w:val="22"/>
        <w:vertAlign w:val="baseline"/>
      </w:rPr>
    </w:lvl>
  </w:abstractNum>
  <w:abstractNum w:abstractNumId="8">
    <w:lvl w:ilvl="0">
      <w:start w:val="1"/>
      <w:numFmt w:val="decimal"/>
      <w:lvlText w:val="%1."/>
      <w:lvlJc w:val="start"/>
      <w:pPr>
        <w:tabs>
          <w:tab w:val="num" w:pos="0"/>
        </w:tabs>
        <w:ind w:start="1170" w:hanging="360"/>
      </w:pPr>
      <w:rPr>
        <w:rFonts w:ascii="Palatino Linotype" w:hAnsi="Palatino Linotype" w:eastAsia="Palatino Linotype" w:cs="Palatino Linotype"/>
        <w:b w:val="false"/>
        <w:bCs w:val="false"/>
        <w:i w:val="false"/>
        <w:iCs w:val="false"/>
        <w:color w:val="000000"/>
        <w:position w:val="0"/>
        <w:sz w:val="20"/>
        <w:szCs w:val="20"/>
        <w:vertAlign w:val="baseline"/>
      </w:rPr>
    </w:lvl>
    <w:lvl w:ilvl="1">
      <w:start w:val="1"/>
      <w:numFmt w:val="decimal"/>
      <w:lvlText w:val="%2."/>
      <w:lvlJc w:val="start"/>
      <w:pPr>
        <w:tabs>
          <w:tab w:val="num" w:pos="0"/>
        </w:tabs>
        <w:ind w:start="1080" w:hanging="360"/>
      </w:pPr>
      <w:rPr>
        <w:position w:val="0"/>
        <w:sz w:val="22"/>
        <w:vertAlign w:val="baseline"/>
      </w:rPr>
    </w:lvl>
    <w:lvl w:ilvl="2">
      <w:start w:val="1"/>
      <w:numFmt w:val="decimal"/>
      <w:lvlText w:val="%3."/>
      <w:lvlJc w:val="start"/>
      <w:pPr>
        <w:tabs>
          <w:tab w:val="num" w:pos="0"/>
        </w:tabs>
        <w:ind w:start="1440" w:hanging="360"/>
      </w:pPr>
      <w:rPr>
        <w:position w:val="0"/>
        <w:sz w:val="22"/>
        <w:vertAlign w:val="baseline"/>
      </w:rPr>
    </w:lvl>
    <w:lvl w:ilvl="3">
      <w:start w:val="1"/>
      <w:numFmt w:val="decimal"/>
      <w:lvlText w:val="%4."/>
      <w:lvlJc w:val="start"/>
      <w:pPr>
        <w:tabs>
          <w:tab w:val="num" w:pos="0"/>
        </w:tabs>
        <w:ind w:start="1800" w:hanging="360"/>
      </w:pPr>
      <w:rPr>
        <w:position w:val="0"/>
        <w:sz w:val="22"/>
        <w:vertAlign w:val="baseline"/>
      </w:rPr>
    </w:lvl>
    <w:lvl w:ilvl="4">
      <w:start w:val="1"/>
      <w:numFmt w:val="decimal"/>
      <w:lvlText w:val="%5."/>
      <w:lvlJc w:val="start"/>
      <w:pPr>
        <w:tabs>
          <w:tab w:val="num" w:pos="0"/>
        </w:tabs>
        <w:ind w:start="2160" w:hanging="360"/>
      </w:pPr>
      <w:rPr>
        <w:position w:val="0"/>
        <w:sz w:val="22"/>
        <w:vertAlign w:val="baseline"/>
      </w:rPr>
    </w:lvl>
    <w:lvl w:ilvl="5">
      <w:start w:val="1"/>
      <w:numFmt w:val="decimal"/>
      <w:lvlText w:val="%6."/>
      <w:lvlJc w:val="start"/>
      <w:pPr>
        <w:tabs>
          <w:tab w:val="num" w:pos="0"/>
        </w:tabs>
        <w:ind w:start="2520" w:hanging="360"/>
      </w:pPr>
      <w:rPr>
        <w:position w:val="0"/>
        <w:sz w:val="22"/>
        <w:vertAlign w:val="baseline"/>
      </w:rPr>
    </w:lvl>
    <w:lvl w:ilvl="6">
      <w:start w:val="1"/>
      <w:numFmt w:val="decimal"/>
      <w:lvlText w:val="%7."/>
      <w:lvlJc w:val="start"/>
      <w:pPr>
        <w:tabs>
          <w:tab w:val="num" w:pos="0"/>
        </w:tabs>
        <w:ind w:start="2880" w:hanging="360"/>
      </w:pPr>
      <w:rPr>
        <w:position w:val="0"/>
        <w:sz w:val="22"/>
        <w:vertAlign w:val="baseline"/>
      </w:rPr>
    </w:lvl>
    <w:lvl w:ilvl="7">
      <w:start w:val="1"/>
      <w:numFmt w:val="decimal"/>
      <w:lvlText w:val="%8."/>
      <w:lvlJc w:val="start"/>
      <w:pPr>
        <w:tabs>
          <w:tab w:val="num" w:pos="0"/>
        </w:tabs>
        <w:ind w:start="3240" w:hanging="360"/>
      </w:pPr>
      <w:rPr>
        <w:position w:val="0"/>
        <w:sz w:val="22"/>
        <w:vertAlign w:val="baseline"/>
      </w:rPr>
    </w:lvl>
    <w:lvl w:ilvl="8">
      <w:start w:val="1"/>
      <w:numFmt w:val="decimal"/>
      <w:lvlText w:val="%9."/>
      <w:lvlJc w:val="start"/>
      <w:pPr>
        <w:tabs>
          <w:tab w:val="num" w:pos="0"/>
        </w:tabs>
        <w:ind w:start="3600" w:hanging="360"/>
      </w:pPr>
      <w:rPr>
        <w:position w:val="0"/>
        <w:sz w:val="22"/>
        <w:vertAlign w:val="baseline"/>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60"/>
  <w:embedTrueTypeFonts/>
  <w:defaultTabStop w:val="720"/>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start"/>
    </w:pPr>
    <w:rPr>
      <w:rFonts w:ascii="Calibri" w:hAnsi="Calibri" w:eastAsia="Calibri" w:cs="Calibri"/>
      <w:color w:val="auto"/>
      <w:kern w:val="0"/>
      <w:sz w:val="22"/>
      <w:szCs w:val="22"/>
      <w:lang w:val="it-IT" w:eastAsia="zh-CN" w:bidi="hi-IN"/>
    </w:rPr>
  </w:style>
  <w:style w:type="paragraph" w:styleId="Heading1">
    <w:name w:val="heading 1"/>
    <w:basedOn w:val="normal1"/>
    <w:next w:val="normal1"/>
    <w:qFormat/>
    <w:pPr>
      <w:keepNext w:val="true"/>
      <w:widowControl/>
      <w:spacing w:lineRule="auto" w:line="276" w:before="240" w:after="60"/>
      <w:ind w:hanging="0" w:start="0"/>
    </w:pPr>
    <w:rPr>
      <w:rFonts w:ascii="Cambria" w:hAnsi="Cambria" w:eastAsia="Cambria" w:cs="Cambria"/>
      <w:b/>
      <w:bCs/>
      <w:position w:val="0"/>
      <w:sz w:val="32"/>
      <w:szCs w:val="32"/>
      <w:vertAlign w:val="baseline"/>
    </w:rPr>
  </w:style>
  <w:style w:type="paragraph" w:styleId="Heading2">
    <w:name w:val="heading 2"/>
    <w:basedOn w:val="normal1"/>
    <w:next w:val="normal1"/>
    <w:qFormat/>
    <w:pPr>
      <w:widowControl/>
      <w:spacing w:lineRule="auto" w:line="240" w:before="280" w:after="280"/>
      <w:ind w:hanging="0" w:start="0"/>
    </w:pPr>
    <w:rPr>
      <w:rFonts w:ascii="Times New Roman" w:hAnsi="Times New Roman" w:eastAsia="Times New Roman" w:cs="Times New Roman"/>
      <w:b/>
      <w:bCs/>
      <w:position w:val="0"/>
      <w:sz w:val="36"/>
      <w:szCs w:val="36"/>
      <w:vertAlign w:val="baseline"/>
    </w:rPr>
  </w:style>
  <w:style w:type="paragraph" w:styleId="Heading3">
    <w:name w:val="heading 3"/>
    <w:basedOn w:val="normal1"/>
    <w:next w:val="normal1"/>
    <w:qFormat/>
    <w:pPr>
      <w:keepNext w:val="true"/>
      <w:widowControl/>
      <w:spacing w:lineRule="auto" w:line="276" w:before="240" w:after="60"/>
      <w:ind w:hanging="0" w:start="0"/>
    </w:pPr>
    <w:rPr>
      <w:rFonts w:ascii="Cambria" w:hAnsi="Cambria" w:eastAsia="Cambria" w:cs="Cambria"/>
      <w:b/>
      <w:bCs/>
      <w:position w:val="0"/>
      <w:sz w:val="26"/>
      <w:szCs w:val="26"/>
      <w:vertAlign w:val="baseline"/>
    </w:rPr>
  </w:style>
  <w:style w:type="paragraph" w:styleId="Heading4">
    <w:name w:val="heading 4"/>
    <w:basedOn w:val="normal1"/>
    <w:next w:val="normal1"/>
    <w:qFormat/>
    <w:pPr>
      <w:keepNext w:val="true"/>
      <w:widowControl/>
      <w:spacing w:lineRule="auto" w:line="276" w:before="240" w:after="60"/>
      <w:ind w:hanging="0" w:start="0"/>
    </w:pPr>
    <w:rPr>
      <w:rFonts w:ascii="Calibri" w:hAnsi="Calibri" w:eastAsia="Calibri" w:cs="Calibri"/>
      <w:b/>
      <w:bCs/>
      <w:position w:val="0"/>
      <w:sz w:val="28"/>
      <w:szCs w:val="28"/>
      <w:vertAlign w:val="baseline"/>
    </w:rPr>
  </w:style>
  <w:style w:type="paragraph" w:styleId="Heading5">
    <w:name w:val="heading 5"/>
    <w:basedOn w:val="normal1"/>
    <w:next w:val="normal1"/>
    <w:qFormat/>
    <w:pPr>
      <w:widowControl/>
      <w:spacing w:lineRule="auto" w:line="276" w:before="240" w:after="60"/>
      <w:ind w:hanging="0" w:start="0"/>
    </w:pPr>
    <w:rPr>
      <w:rFonts w:ascii="Calibri" w:hAnsi="Calibri" w:eastAsia="Calibri" w:cs="Calibri"/>
      <w:b/>
      <w:bCs/>
      <w:i/>
      <w:iCs/>
      <w:position w:val="0"/>
      <w:sz w:val="26"/>
      <w:szCs w:val="26"/>
      <w:vertAlign w:val="baseline"/>
    </w:rPr>
  </w:style>
  <w:style w:type="paragraph" w:styleId="Heading6">
    <w:name w:val="heading 6"/>
    <w:basedOn w:val="normal1"/>
    <w:next w:val="normal1"/>
    <w:qFormat/>
    <w:pPr>
      <w:keepNext w:val="true"/>
      <w:widowControl/>
      <w:spacing w:lineRule="auto" w:line="240" w:before="0" w:after="0"/>
      <w:ind w:hanging="0" w:start="0"/>
      <w:jc w:val="both"/>
    </w:pPr>
    <w:rPr>
      <w:rFonts w:ascii="Arial" w:hAnsi="Arial" w:eastAsia="Arial" w:cs="Arial"/>
      <w:position w:val="0"/>
      <w:sz w:val="24"/>
      <w:szCs w:val="24"/>
      <w:vertAlign w:val="baseline"/>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normal1" w:default="1">
    <w:name w:val="normal1"/>
    <w:qFormat/>
    <w:pPr>
      <w:widowControl/>
      <w:suppressAutoHyphens w:val="true"/>
      <w:bidi w:val="0"/>
      <w:spacing w:lineRule="auto" w:line="276" w:before="0" w:after="200"/>
      <w:jc w:val="start"/>
    </w:pPr>
    <w:rPr>
      <w:rFonts w:ascii="Calibri" w:hAnsi="Calibri" w:eastAsia="Calibri" w:cs="Calibri"/>
      <w:color w:val="auto"/>
      <w:kern w:val="0"/>
      <w:sz w:val="22"/>
      <w:szCs w:val="22"/>
      <w:lang w:val="it-IT" w:eastAsia="zh-CN"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Contenutocorniceuser">
    <w:name w:val="Contenuto cornice (user)"/>
    <w:basedOn w:val="Normal"/>
    <w:qFormat/>
    <w:pPr/>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Footer">
    <w:name w:val="footer"/>
    <w:basedOn w:val="Intestazioneepidipaginauser"/>
    <w:pPr/>
    <w:rPr/>
  </w:style>
  <w:style w:type="paragraph" w:styleId="Contenutocornice">
    <w:name w:val="Contenuto cornice"/>
    <w:basedOn w:val="Normal"/>
    <w:qFormat/>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osettiegatti.eu/info/norme/comunitarie/2014_0024_allegati.pdf" TargetMode="External"/><Relationship Id="rId3" Type="http://schemas.openxmlformats.org/officeDocument/2006/relationships/hyperlink" Target="http://www.municipio.re.it/gare" TargetMode="External"/><Relationship Id="rId4" Type="http://schemas.openxmlformats.org/officeDocument/2006/relationships/hyperlink" Target="http://www.municipio.re.it/gare" TargetMode="External"/><Relationship Id="rId5" Type="http://schemas.openxmlformats.org/officeDocument/2006/relationships/hyperlink" Target="https://www.comune.re.it/documenti-e-dati/accordi-tra-enti/protocollo-dintesa-in-materia-di-affidamentio-di-contratti-pubblici-di-lavori-forniture-e-servizi" TargetMode="External"/><Relationship Id="rId6" Type="http://schemas.openxmlformats.org/officeDocument/2006/relationships/hyperlink" Target="https://www.comune.re.it/documenti-e-dati/avvisi-e-bandi/bandi-di-gara-e-contratti-profilo-di-committente/regolamenti-e-protocolli/protocollo-dintesa-per-laffidamento-di-servizi-lavori-e-forniture-e-linserimento-lavorativo-dei-soggetti-svantaggiati" TargetMode="External"/><Relationship Id="rId7" Type="http://schemas.openxmlformats.org/officeDocument/2006/relationships/hyperlink" Target="https://www.comune.re.it/documenti-e-dati/avvisi-e-bandi/bandi-di-gara-e-contratti-profilo-di-committente/regolamenti-e-protocolli/protocollo-dintesa-per-laffidamento-di-servizi-lavori-e-forniture-e-linserimento-lavorativo-dei-soggetti-svantaggiati"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Relationship Id="rId22" Type="http://schemas.openxmlformats.org/officeDocument/2006/relationships/font" Target="fonts/font22.odttf"/><Relationship Id="rId23" Type="http://schemas.openxmlformats.org/officeDocument/2006/relationships/font" Target="fonts/font23.odttf"/><Relationship Id="rId24" Type="http://schemas.openxmlformats.org/officeDocument/2006/relationships/font" Target="fonts/font24.odttf"/><Relationship Id="rId25" Type="http://schemas.openxmlformats.org/officeDocument/2006/relationships/font" Target="fonts/font25.odttf"/><Relationship Id="rId26" Type="http://schemas.openxmlformats.org/officeDocument/2006/relationships/font" Target="fonts/font26.odttf"/><Relationship Id="rId27" Type="http://schemas.openxmlformats.org/officeDocument/2006/relationships/font" Target="fonts/font27.odttf"/><Relationship Id="rId28" Type="http://schemas.openxmlformats.org/officeDocument/2006/relationships/font" Target="fonts/font28.odttf"/><Relationship Id="rId29" Type="http://schemas.openxmlformats.org/officeDocument/2006/relationships/font" Target="fonts/font29.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vft18rpPKHcjGF0ROFRamD9KGgw==">CgMxLjA4AHIhMWFCX0FTMjdMR3FhUUJsYmszX2plSVpBSV9aTnoxRXdF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31</TotalTime>
  <Application>LibreOffice/25.8.6.2$Windows_X86_64 LibreOffice_project/b4b39682cd9868fa725bc664aff94278d315bd04</Application>
  <AppVersion>15.0000</AppVersion>
  <Pages>11</Pages>
  <Words>3661</Words>
  <Characters>23185</Characters>
  <CharactersWithSpaces>26640</CharactersWithSpaces>
  <Paragraphs>167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Giovanna D'Angelo</cp:lastModifiedBy>
  <dcterms:modified xsi:type="dcterms:W3CDTF">2026-05-26T11:12:12Z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